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3774D" w14:textId="77777777" w:rsidR="00E10BD8" w:rsidRPr="003F2E5E" w:rsidRDefault="00E10BD8" w:rsidP="002D3314">
      <w:pPr>
        <w:jc w:val="center"/>
        <w:rPr>
          <w:rFonts w:asciiTheme="majorHAnsi" w:hAnsiTheme="majorHAnsi" w:cstheme="majorHAnsi"/>
          <w:b/>
        </w:rPr>
      </w:pPr>
      <w:r w:rsidRPr="003F2E5E">
        <w:rPr>
          <w:rFonts w:asciiTheme="majorHAnsi" w:hAnsiTheme="majorHAnsi" w:cstheme="majorHAnsi"/>
          <w:b/>
        </w:rPr>
        <w:t>THE UNIVERSITY OF BRITISH COLUMBIA</w:t>
      </w:r>
    </w:p>
    <w:p w14:paraId="38747959" w14:textId="77777777" w:rsidR="002D3314" w:rsidRPr="003F2E5E" w:rsidRDefault="002D3314" w:rsidP="002D3314">
      <w:pPr>
        <w:jc w:val="center"/>
        <w:rPr>
          <w:rFonts w:asciiTheme="majorHAnsi" w:hAnsiTheme="majorHAnsi" w:cstheme="majorHAnsi"/>
          <w:b/>
        </w:rPr>
      </w:pPr>
    </w:p>
    <w:p w14:paraId="676023E5" w14:textId="3EFE9ACB" w:rsidR="002D3314" w:rsidRPr="003F2E5E" w:rsidRDefault="002D3314" w:rsidP="002D3314">
      <w:pPr>
        <w:jc w:val="center"/>
        <w:rPr>
          <w:rFonts w:asciiTheme="majorHAnsi" w:hAnsiTheme="majorHAnsi" w:cstheme="majorHAnsi"/>
          <w:b/>
        </w:rPr>
      </w:pPr>
      <w:r w:rsidRPr="003F2E5E">
        <w:rPr>
          <w:rFonts w:asciiTheme="majorHAnsi" w:hAnsiTheme="majorHAnsi" w:cstheme="majorHAnsi"/>
          <w:b/>
        </w:rPr>
        <w:t xml:space="preserve">POLITICAL SCIENCE </w:t>
      </w:r>
      <w:r w:rsidR="003917BD" w:rsidRPr="003F2E5E">
        <w:rPr>
          <w:rFonts w:asciiTheme="majorHAnsi" w:hAnsiTheme="majorHAnsi" w:cstheme="majorHAnsi"/>
          <w:b/>
          <w:color w:val="000000" w:themeColor="text1"/>
        </w:rPr>
        <w:t>516C</w:t>
      </w:r>
      <w:r w:rsidR="006C1B64" w:rsidRPr="003F2E5E">
        <w:rPr>
          <w:rFonts w:asciiTheme="majorHAnsi" w:hAnsiTheme="majorHAnsi" w:cstheme="majorHAnsi"/>
          <w:b/>
          <w:color w:val="000000" w:themeColor="text1"/>
        </w:rPr>
        <w:t>/GLOBAL PUBLIC POLICY 591G</w:t>
      </w:r>
    </w:p>
    <w:p w14:paraId="6E4DFCDA" w14:textId="77777777" w:rsidR="002D3314" w:rsidRPr="009D1FCF" w:rsidRDefault="002D3314" w:rsidP="002D3314">
      <w:pPr>
        <w:rPr>
          <w:rFonts w:asciiTheme="majorHAnsi" w:hAnsiTheme="majorHAnsi" w:cstheme="majorHAnsi"/>
          <w:b/>
        </w:rPr>
      </w:pPr>
    </w:p>
    <w:p w14:paraId="40EA3048" w14:textId="79E3CF33" w:rsidR="002D3314" w:rsidRPr="009D1FCF" w:rsidRDefault="006A4503" w:rsidP="002D3314">
      <w:pPr>
        <w:jc w:val="center"/>
        <w:rPr>
          <w:rFonts w:asciiTheme="majorHAnsi" w:hAnsiTheme="majorHAnsi" w:cstheme="majorHAnsi"/>
          <w:b/>
        </w:rPr>
      </w:pPr>
      <w:r w:rsidRPr="009D1FCF">
        <w:rPr>
          <w:rFonts w:asciiTheme="majorHAnsi" w:hAnsiTheme="majorHAnsi" w:cstheme="majorHAnsi"/>
          <w:b/>
        </w:rPr>
        <w:t xml:space="preserve">DEBATES IN </w:t>
      </w:r>
      <w:r w:rsidR="003917BD" w:rsidRPr="009D1FCF">
        <w:rPr>
          <w:rFonts w:asciiTheme="majorHAnsi" w:hAnsiTheme="majorHAnsi" w:cstheme="majorHAnsi"/>
          <w:b/>
        </w:rPr>
        <w:t>MIGRATION AND CITIZENSHIP</w:t>
      </w:r>
    </w:p>
    <w:p w14:paraId="734B0202" w14:textId="77777777" w:rsidR="002D3314" w:rsidRPr="009D1FCF" w:rsidRDefault="002D3314" w:rsidP="002D3314">
      <w:pPr>
        <w:jc w:val="center"/>
        <w:rPr>
          <w:rFonts w:asciiTheme="majorHAnsi" w:hAnsiTheme="majorHAnsi" w:cstheme="majorHAnsi"/>
          <w:b/>
        </w:rPr>
      </w:pPr>
    </w:p>
    <w:p w14:paraId="1F990E59" w14:textId="29EAC288" w:rsidR="002D3314" w:rsidRPr="003F2E5E" w:rsidRDefault="006734B0" w:rsidP="002D3314">
      <w:pPr>
        <w:jc w:val="center"/>
        <w:rPr>
          <w:rFonts w:asciiTheme="majorHAnsi" w:hAnsiTheme="majorHAnsi" w:cstheme="majorHAnsi"/>
          <w:b/>
        </w:rPr>
      </w:pPr>
      <w:r w:rsidRPr="003F2E5E">
        <w:rPr>
          <w:rFonts w:asciiTheme="majorHAnsi" w:hAnsiTheme="majorHAnsi" w:cstheme="majorHAnsi"/>
          <w:b/>
        </w:rPr>
        <w:t>SPRING 2021</w:t>
      </w:r>
    </w:p>
    <w:p w14:paraId="2A58FA4E" w14:textId="33FCD70C" w:rsidR="00B060F3" w:rsidRPr="003F2E5E" w:rsidRDefault="00B060F3" w:rsidP="002D3314">
      <w:pPr>
        <w:jc w:val="center"/>
        <w:rPr>
          <w:rFonts w:asciiTheme="majorHAnsi" w:hAnsiTheme="majorHAnsi" w:cstheme="majorHAnsi"/>
          <w:b/>
        </w:rPr>
      </w:pPr>
    </w:p>
    <w:p w14:paraId="3F03048B" w14:textId="0BD762E9" w:rsidR="003A04F4" w:rsidRPr="003F2E5E" w:rsidRDefault="00C86F26" w:rsidP="003F2E5E">
      <w:pPr>
        <w:jc w:val="center"/>
        <w:rPr>
          <w:rFonts w:asciiTheme="majorHAnsi" w:hAnsiTheme="majorHAnsi" w:cstheme="majorHAnsi"/>
          <w:b/>
        </w:rPr>
      </w:pPr>
      <w:r w:rsidRPr="003F2E5E">
        <w:rPr>
          <w:rFonts w:asciiTheme="majorHAnsi" w:hAnsiTheme="majorHAnsi" w:cstheme="majorHAnsi"/>
          <w:b/>
        </w:rPr>
        <w:t>Tuesdays, 9am-11.15a</w:t>
      </w:r>
      <w:r w:rsidR="006734B0" w:rsidRPr="003F2E5E">
        <w:rPr>
          <w:rFonts w:asciiTheme="majorHAnsi" w:hAnsiTheme="majorHAnsi" w:cstheme="majorHAnsi"/>
          <w:b/>
        </w:rPr>
        <w:t>m</w:t>
      </w:r>
      <w:r w:rsidR="003A04F4" w:rsidRPr="003F2E5E">
        <w:rPr>
          <w:rFonts w:asciiTheme="majorHAnsi" w:hAnsiTheme="majorHAnsi" w:cstheme="majorHAnsi"/>
          <w:b/>
        </w:rPr>
        <w:t xml:space="preserve"> Pacific Time (ONLINE on Zoom)</w:t>
      </w:r>
      <w:r w:rsidR="003A04F4" w:rsidRPr="00381145">
        <w:rPr>
          <w:rFonts w:ascii="Calibri" w:hAnsi="Calibri" w:cs="Calibri"/>
          <w:sz w:val="22"/>
          <w:szCs w:val="22"/>
        </w:rPr>
        <w:tab/>
      </w:r>
    </w:p>
    <w:p w14:paraId="71D210CD" w14:textId="77777777" w:rsidR="003A04F4" w:rsidRPr="0072233B" w:rsidRDefault="003A04F4" w:rsidP="003A04F4">
      <w:pPr>
        <w:rPr>
          <w:rFonts w:asciiTheme="majorHAnsi" w:hAnsiTheme="majorHAnsi" w:cstheme="majorHAnsi"/>
          <w:sz w:val="22"/>
          <w:szCs w:val="22"/>
        </w:rPr>
      </w:pPr>
    </w:p>
    <w:p w14:paraId="22DB6D2E" w14:textId="77777777" w:rsidR="003A04F4" w:rsidRPr="005F5853" w:rsidRDefault="003A04F4" w:rsidP="003A04F4">
      <w:pPr>
        <w:rPr>
          <w:rFonts w:asciiTheme="majorHAnsi" w:hAnsiTheme="majorHAnsi" w:cstheme="majorHAnsi"/>
          <w:b/>
          <w:szCs w:val="22"/>
        </w:rPr>
      </w:pPr>
      <w:r w:rsidRPr="005F5853">
        <w:rPr>
          <w:rFonts w:asciiTheme="majorHAnsi" w:hAnsiTheme="majorHAnsi" w:cstheme="majorHAnsi"/>
          <w:b/>
          <w:szCs w:val="22"/>
        </w:rPr>
        <w:t>INSTRUCTOR</w:t>
      </w:r>
    </w:p>
    <w:p w14:paraId="56F835FB" w14:textId="77777777" w:rsidR="003A04F4" w:rsidRPr="0072233B" w:rsidRDefault="003A04F4" w:rsidP="003A04F4">
      <w:pPr>
        <w:rPr>
          <w:rFonts w:asciiTheme="majorHAnsi" w:hAnsiTheme="majorHAnsi" w:cstheme="majorHAnsi"/>
          <w:sz w:val="22"/>
          <w:szCs w:val="22"/>
        </w:rPr>
      </w:pPr>
    </w:p>
    <w:p w14:paraId="0B3BC7D6" w14:textId="77777777" w:rsidR="003A04F4" w:rsidRPr="005F5853" w:rsidRDefault="003A04F4" w:rsidP="005F5853">
      <w:pPr>
        <w:rPr>
          <w:rFonts w:asciiTheme="majorHAnsi" w:hAnsiTheme="majorHAnsi" w:cstheme="majorHAnsi"/>
          <w:b/>
        </w:rPr>
      </w:pPr>
      <w:r w:rsidRPr="005F5853">
        <w:rPr>
          <w:rFonts w:asciiTheme="majorHAnsi" w:hAnsiTheme="majorHAnsi" w:cstheme="majorHAnsi"/>
          <w:b/>
        </w:rPr>
        <w:t>Professor Antje Ellermann (she/her)</w:t>
      </w:r>
    </w:p>
    <w:p w14:paraId="0F6E1491" w14:textId="1AC1C874" w:rsidR="003A04F4" w:rsidRPr="005F5853" w:rsidRDefault="003A04F4" w:rsidP="005F5853">
      <w:pPr>
        <w:rPr>
          <w:rFonts w:asciiTheme="majorHAnsi" w:hAnsiTheme="majorHAnsi" w:cstheme="majorHAnsi"/>
        </w:rPr>
      </w:pPr>
      <w:r w:rsidRPr="005F5853">
        <w:rPr>
          <w:rFonts w:asciiTheme="majorHAnsi" w:hAnsiTheme="majorHAnsi" w:cstheme="majorHAnsi"/>
        </w:rPr>
        <w:t>Zoom Office Hours: Mondays, 4:00 – 5:00 pm &amp; Wednesdays 9:00 –</w:t>
      </w:r>
      <w:r w:rsidR="005F5853">
        <w:rPr>
          <w:rFonts w:asciiTheme="majorHAnsi" w:hAnsiTheme="majorHAnsi" w:cstheme="majorHAnsi"/>
        </w:rPr>
        <w:t xml:space="preserve"> 10:00am (</w:t>
      </w:r>
      <w:r w:rsidRPr="005F5853">
        <w:rPr>
          <w:rFonts w:asciiTheme="majorHAnsi" w:hAnsiTheme="majorHAnsi" w:cstheme="majorHAnsi"/>
        </w:rPr>
        <w:t>Pacific Time</w:t>
      </w:r>
      <w:r w:rsidR="005F5853">
        <w:rPr>
          <w:rFonts w:asciiTheme="majorHAnsi" w:hAnsiTheme="majorHAnsi" w:cstheme="majorHAnsi"/>
        </w:rPr>
        <w:t>)</w:t>
      </w:r>
      <w:r w:rsidR="003F2E5E">
        <w:rPr>
          <w:rFonts w:asciiTheme="majorHAnsi" w:hAnsiTheme="majorHAnsi" w:cstheme="majorHAnsi"/>
        </w:rPr>
        <w:t xml:space="preserve"> &amp; by appointment (</w:t>
      </w:r>
      <w:r w:rsidR="003F2E5E" w:rsidRPr="003F2E5E">
        <w:rPr>
          <w:rFonts w:asciiTheme="majorHAnsi" w:hAnsiTheme="majorHAnsi" w:cstheme="majorHAnsi"/>
        </w:rPr>
        <w:t>Meeting ID: 982 098 5735</w:t>
      </w:r>
      <w:r w:rsidR="003F2E5E">
        <w:rPr>
          <w:rFonts w:asciiTheme="majorHAnsi" w:hAnsiTheme="majorHAnsi" w:cstheme="majorHAnsi"/>
        </w:rPr>
        <w:t xml:space="preserve">, </w:t>
      </w:r>
      <w:r w:rsidR="003F2E5E" w:rsidRPr="003F2E5E">
        <w:rPr>
          <w:rFonts w:asciiTheme="majorHAnsi" w:hAnsiTheme="majorHAnsi" w:cstheme="majorHAnsi"/>
        </w:rPr>
        <w:t>Passcode: 892405</w:t>
      </w:r>
      <w:r w:rsidR="003F2E5E">
        <w:rPr>
          <w:rFonts w:asciiTheme="majorHAnsi" w:hAnsiTheme="majorHAnsi" w:cstheme="majorHAnsi"/>
        </w:rPr>
        <w:t>)</w:t>
      </w:r>
    </w:p>
    <w:p w14:paraId="0D17BE85" w14:textId="77777777" w:rsidR="003A04F4" w:rsidRPr="005F5853" w:rsidRDefault="003A04F4" w:rsidP="005F5853">
      <w:pPr>
        <w:rPr>
          <w:rFonts w:asciiTheme="majorHAnsi" w:hAnsiTheme="majorHAnsi" w:cstheme="majorHAnsi"/>
          <w:lang w:val="fr-FR"/>
        </w:rPr>
      </w:pPr>
      <w:r w:rsidRPr="005F5853">
        <w:rPr>
          <w:rFonts w:asciiTheme="majorHAnsi" w:hAnsiTheme="majorHAnsi" w:cstheme="majorHAnsi"/>
          <w:lang w:val="fr-FR"/>
        </w:rPr>
        <w:t>E-mail: antje.ellermann@ubc.ca</w:t>
      </w:r>
    </w:p>
    <w:p w14:paraId="62F49E80" w14:textId="77777777" w:rsidR="003A04F4" w:rsidRPr="005F5853" w:rsidRDefault="003A04F4" w:rsidP="005F5853">
      <w:pPr>
        <w:rPr>
          <w:rFonts w:asciiTheme="majorHAnsi" w:hAnsiTheme="majorHAnsi" w:cstheme="majorHAnsi"/>
        </w:rPr>
      </w:pPr>
      <w:r w:rsidRPr="005F5853">
        <w:rPr>
          <w:rFonts w:asciiTheme="majorHAnsi" w:hAnsiTheme="majorHAnsi" w:cstheme="majorHAnsi"/>
          <w:lang w:val="fr-FR"/>
        </w:rPr>
        <w:t>Course web page:</w:t>
      </w:r>
      <w:r w:rsidRPr="005F5853">
        <w:rPr>
          <w:rFonts w:asciiTheme="majorHAnsi" w:hAnsiTheme="majorHAnsi" w:cstheme="majorHAnsi"/>
        </w:rPr>
        <w:t xml:space="preserve"> UBC Canvas</w:t>
      </w:r>
    </w:p>
    <w:p w14:paraId="5D717874" w14:textId="77777777" w:rsidR="003A04F4" w:rsidRPr="0072233B" w:rsidRDefault="003A04F4" w:rsidP="003A04F4">
      <w:pPr>
        <w:rPr>
          <w:rFonts w:asciiTheme="majorHAnsi" w:hAnsiTheme="majorHAnsi" w:cstheme="majorHAnsi"/>
          <w:sz w:val="22"/>
          <w:szCs w:val="22"/>
          <w:lang w:val="fr-FR"/>
        </w:rPr>
      </w:pPr>
    </w:p>
    <w:p w14:paraId="779EB915" w14:textId="4BA48EED" w:rsidR="00A81A58" w:rsidRPr="009D1FCF" w:rsidRDefault="00A81A58" w:rsidP="006603F3">
      <w:pPr>
        <w:rPr>
          <w:rFonts w:asciiTheme="majorHAnsi" w:hAnsiTheme="majorHAnsi" w:cstheme="majorHAnsi"/>
          <w:b/>
        </w:rPr>
      </w:pPr>
    </w:p>
    <w:p w14:paraId="6C193D79" w14:textId="2A020D47" w:rsidR="002D3314" w:rsidRPr="003F2E5E" w:rsidRDefault="00943700" w:rsidP="006603F3">
      <w:pPr>
        <w:rPr>
          <w:rFonts w:asciiTheme="majorHAnsi" w:hAnsiTheme="majorHAnsi" w:cstheme="majorHAnsi"/>
          <w:b/>
        </w:rPr>
      </w:pPr>
      <w:r w:rsidRPr="003F2E5E">
        <w:rPr>
          <w:rFonts w:asciiTheme="majorHAnsi" w:hAnsiTheme="majorHAnsi" w:cstheme="majorHAnsi"/>
          <w:b/>
        </w:rPr>
        <w:t>COURSE DESCRIPTION</w:t>
      </w:r>
    </w:p>
    <w:p w14:paraId="72087612" w14:textId="77777777" w:rsidR="006603F3" w:rsidRPr="003F2E5E" w:rsidRDefault="006603F3" w:rsidP="006603F3">
      <w:pPr>
        <w:rPr>
          <w:rFonts w:asciiTheme="majorHAnsi" w:hAnsiTheme="majorHAnsi" w:cstheme="majorHAnsi"/>
          <w:b/>
        </w:rPr>
      </w:pPr>
    </w:p>
    <w:p w14:paraId="24C2F7F6" w14:textId="041647AE" w:rsidR="003F2E5E" w:rsidRDefault="005A251B" w:rsidP="00CF4041">
      <w:pPr>
        <w:rPr>
          <w:rFonts w:asciiTheme="majorHAnsi" w:hAnsiTheme="majorHAnsi" w:cstheme="majorHAnsi"/>
        </w:rPr>
      </w:pPr>
      <w:r w:rsidRPr="003F2E5E">
        <w:rPr>
          <w:rFonts w:asciiTheme="majorHAnsi" w:hAnsiTheme="majorHAnsi" w:cstheme="majorHAnsi"/>
        </w:rPr>
        <w:t xml:space="preserve">Human mobility has become one of the most contested issues in contemporary politics. This seminar surveys key scholarly debates in the study of migration and citizenship in political science and cognate disciplines. We comparatively examine in both historical and cross–national perspective the ways in which states and societies (particularly in the Global North) have responded to, and </w:t>
      </w:r>
      <w:r w:rsidR="00132DAF" w:rsidRPr="003F2E5E">
        <w:rPr>
          <w:rFonts w:asciiTheme="majorHAnsi" w:hAnsiTheme="majorHAnsi" w:cstheme="majorHAnsi"/>
        </w:rPr>
        <w:t xml:space="preserve">have </w:t>
      </w:r>
      <w:r w:rsidRPr="003F2E5E">
        <w:rPr>
          <w:rFonts w:asciiTheme="majorHAnsi" w:hAnsiTheme="majorHAnsi" w:cstheme="majorHAnsi"/>
        </w:rPr>
        <w:t xml:space="preserve">become transformed by, immigration. The course covers a wide range of </w:t>
      </w:r>
      <w:r w:rsidR="00AC344A" w:rsidRPr="003F2E5E">
        <w:rPr>
          <w:rFonts w:asciiTheme="majorHAnsi" w:hAnsiTheme="majorHAnsi" w:cstheme="majorHAnsi"/>
        </w:rPr>
        <w:t>topics</w:t>
      </w:r>
      <w:r w:rsidRPr="003F2E5E">
        <w:rPr>
          <w:rFonts w:asciiTheme="majorHAnsi" w:hAnsiTheme="majorHAnsi" w:cstheme="majorHAnsi"/>
        </w:rPr>
        <w:t>: theories of international migration</w:t>
      </w:r>
      <w:r w:rsidR="00132DAF" w:rsidRPr="003F2E5E">
        <w:rPr>
          <w:rFonts w:asciiTheme="majorHAnsi" w:hAnsiTheme="majorHAnsi" w:cstheme="majorHAnsi"/>
        </w:rPr>
        <w:t xml:space="preserve">, </w:t>
      </w:r>
      <w:r w:rsidR="003F2E5E">
        <w:rPr>
          <w:rFonts w:asciiTheme="majorHAnsi" w:hAnsiTheme="majorHAnsi" w:cstheme="majorHAnsi"/>
        </w:rPr>
        <w:t>disciplinary</w:t>
      </w:r>
      <w:r w:rsidR="00132DAF" w:rsidRPr="003F2E5E">
        <w:rPr>
          <w:rFonts w:asciiTheme="majorHAnsi" w:hAnsiTheme="majorHAnsi" w:cstheme="majorHAnsi"/>
        </w:rPr>
        <w:t xml:space="preserve"> approaches to migration</w:t>
      </w:r>
      <w:r w:rsidR="00F107B2" w:rsidRPr="003F2E5E">
        <w:rPr>
          <w:rFonts w:asciiTheme="majorHAnsi" w:hAnsiTheme="majorHAnsi" w:cstheme="majorHAnsi"/>
        </w:rPr>
        <w:t xml:space="preserve"> studies</w:t>
      </w:r>
      <w:r w:rsidR="00132DAF" w:rsidRPr="003F2E5E">
        <w:rPr>
          <w:rFonts w:asciiTheme="majorHAnsi" w:hAnsiTheme="majorHAnsi" w:cstheme="majorHAnsi"/>
        </w:rPr>
        <w:t xml:space="preserve">, immigration and settler colonialism, </w:t>
      </w:r>
      <w:r w:rsidRPr="003F2E5E">
        <w:rPr>
          <w:rFonts w:asciiTheme="majorHAnsi" w:hAnsiTheme="majorHAnsi" w:cstheme="majorHAnsi"/>
        </w:rPr>
        <w:t xml:space="preserve">the ethics of borders, </w:t>
      </w:r>
      <w:r w:rsidR="003F2E5E">
        <w:rPr>
          <w:rFonts w:asciiTheme="majorHAnsi" w:hAnsiTheme="majorHAnsi" w:cstheme="majorHAnsi"/>
        </w:rPr>
        <w:t>the politics of border</w:t>
      </w:r>
      <w:r w:rsidRPr="003F2E5E">
        <w:rPr>
          <w:rFonts w:asciiTheme="majorHAnsi" w:hAnsiTheme="majorHAnsi" w:cstheme="majorHAnsi"/>
        </w:rPr>
        <w:t xml:space="preserve"> control, </w:t>
      </w:r>
      <w:r w:rsidR="00132DAF" w:rsidRPr="003F2E5E">
        <w:rPr>
          <w:rFonts w:asciiTheme="majorHAnsi" w:hAnsiTheme="majorHAnsi" w:cstheme="majorHAnsi"/>
        </w:rPr>
        <w:t>public opinion</w:t>
      </w:r>
      <w:r w:rsidR="002C4746" w:rsidRPr="003F2E5E">
        <w:rPr>
          <w:rFonts w:asciiTheme="majorHAnsi" w:hAnsiTheme="majorHAnsi" w:cstheme="majorHAnsi"/>
        </w:rPr>
        <w:t xml:space="preserve"> on immigration</w:t>
      </w:r>
      <w:r w:rsidR="00132DAF" w:rsidRPr="003F2E5E">
        <w:rPr>
          <w:rFonts w:asciiTheme="majorHAnsi" w:hAnsiTheme="majorHAnsi" w:cstheme="majorHAnsi"/>
        </w:rPr>
        <w:t xml:space="preserve">, </w:t>
      </w:r>
      <w:r w:rsidR="002C4746" w:rsidRPr="003F2E5E">
        <w:rPr>
          <w:rFonts w:asciiTheme="majorHAnsi" w:hAnsiTheme="majorHAnsi" w:cstheme="majorHAnsi"/>
        </w:rPr>
        <w:t xml:space="preserve">voting </w:t>
      </w:r>
      <w:r w:rsidR="00132DAF" w:rsidRPr="003F2E5E">
        <w:rPr>
          <w:rFonts w:asciiTheme="majorHAnsi" w:hAnsiTheme="majorHAnsi" w:cstheme="majorHAnsi"/>
        </w:rPr>
        <w:t xml:space="preserve">behaviour and populist </w:t>
      </w:r>
      <w:r w:rsidR="0079106A" w:rsidRPr="003F2E5E">
        <w:rPr>
          <w:rFonts w:asciiTheme="majorHAnsi" w:hAnsiTheme="majorHAnsi" w:cstheme="majorHAnsi"/>
        </w:rPr>
        <w:t>radical</w:t>
      </w:r>
      <w:r w:rsidR="00132DAF" w:rsidRPr="003F2E5E">
        <w:rPr>
          <w:rFonts w:asciiTheme="majorHAnsi" w:hAnsiTheme="majorHAnsi" w:cstheme="majorHAnsi"/>
        </w:rPr>
        <w:t xml:space="preserve"> </w:t>
      </w:r>
      <w:r w:rsidR="0079106A" w:rsidRPr="003F2E5E">
        <w:rPr>
          <w:rFonts w:asciiTheme="majorHAnsi" w:hAnsiTheme="majorHAnsi" w:cstheme="majorHAnsi"/>
        </w:rPr>
        <w:t>right</w:t>
      </w:r>
      <w:r w:rsidR="00132DAF" w:rsidRPr="003F2E5E">
        <w:rPr>
          <w:rFonts w:asciiTheme="majorHAnsi" w:hAnsiTheme="majorHAnsi" w:cstheme="majorHAnsi"/>
        </w:rPr>
        <w:t xml:space="preserve"> parties, the making of </w:t>
      </w:r>
      <w:r w:rsidRPr="003F2E5E">
        <w:rPr>
          <w:rFonts w:asciiTheme="majorHAnsi" w:hAnsiTheme="majorHAnsi" w:cstheme="majorHAnsi"/>
        </w:rPr>
        <w:t xml:space="preserve">immigration policy, </w:t>
      </w:r>
      <w:r w:rsidR="003F2E5E">
        <w:rPr>
          <w:rFonts w:asciiTheme="majorHAnsi" w:hAnsiTheme="majorHAnsi" w:cstheme="majorHAnsi"/>
        </w:rPr>
        <w:t xml:space="preserve">refugee protection, statelessness and illegality, </w:t>
      </w:r>
      <w:r w:rsidRPr="003F2E5E">
        <w:rPr>
          <w:rFonts w:asciiTheme="majorHAnsi" w:hAnsiTheme="majorHAnsi" w:cstheme="majorHAnsi"/>
        </w:rPr>
        <w:t xml:space="preserve">national identity and citizenship, </w:t>
      </w:r>
      <w:r w:rsidR="003F2E5E">
        <w:rPr>
          <w:rFonts w:asciiTheme="majorHAnsi" w:hAnsiTheme="majorHAnsi" w:cstheme="majorHAnsi"/>
        </w:rPr>
        <w:t xml:space="preserve">and multiculturalism and </w:t>
      </w:r>
      <w:r w:rsidRPr="003F2E5E">
        <w:rPr>
          <w:rFonts w:asciiTheme="majorHAnsi" w:hAnsiTheme="majorHAnsi" w:cstheme="majorHAnsi"/>
        </w:rPr>
        <w:t xml:space="preserve">immigrant </w:t>
      </w:r>
      <w:r w:rsidR="003F2E5E">
        <w:rPr>
          <w:rFonts w:asciiTheme="majorHAnsi" w:hAnsiTheme="majorHAnsi" w:cstheme="majorHAnsi"/>
        </w:rPr>
        <w:t>inclusion.</w:t>
      </w:r>
    </w:p>
    <w:p w14:paraId="2B25867C" w14:textId="39B9B78A" w:rsidR="005A251B" w:rsidRPr="009D1FCF" w:rsidRDefault="003F2E5E" w:rsidP="00CF4041">
      <w:pPr>
        <w:rPr>
          <w:rFonts w:asciiTheme="majorHAnsi" w:hAnsiTheme="majorHAnsi" w:cstheme="majorHAnsi"/>
        </w:rPr>
      </w:pPr>
      <w:r w:rsidRPr="009D1FCF">
        <w:rPr>
          <w:rFonts w:asciiTheme="majorHAnsi" w:hAnsiTheme="majorHAnsi" w:cstheme="majorHAnsi"/>
        </w:rPr>
        <w:t xml:space="preserve"> </w:t>
      </w:r>
    </w:p>
    <w:p w14:paraId="2B46AED2" w14:textId="58ECE8D2" w:rsidR="001E2B59" w:rsidRPr="009D1FCF" w:rsidRDefault="00943700" w:rsidP="00CF4041">
      <w:pPr>
        <w:rPr>
          <w:rFonts w:asciiTheme="majorHAnsi" w:hAnsiTheme="majorHAnsi" w:cstheme="majorHAnsi"/>
          <w:b/>
        </w:rPr>
      </w:pPr>
      <w:r w:rsidRPr="009D1FCF">
        <w:rPr>
          <w:rFonts w:asciiTheme="majorHAnsi" w:hAnsiTheme="majorHAnsi" w:cstheme="majorHAnsi"/>
          <w:b/>
        </w:rPr>
        <w:t>ACKNOWLEDGMENT</w:t>
      </w:r>
    </w:p>
    <w:p w14:paraId="51AD7791" w14:textId="77777777" w:rsidR="001E2B59" w:rsidRPr="009D1FCF" w:rsidRDefault="001E2B59" w:rsidP="00CF4041">
      <w:pPr>
        <w:rPr>
          <w:rFonts w:asciiTheme="majorHAnsi" w:hAnsiTheme="majorHAnsi" w:cstheme="majorHAnsi"/>
          <w:b/>
        </w:rPr>
      </w:pPr>
    </w:p>
    <w:p w14:paraId="06D0E83F" w14:textId="01793209" w:rsidR="001E2B59" w:rsidRPr="009D1FCF" w:rsidRDefault="001E2B59" w:rsidP="00CF4041">
      <w:pPr>
        <w:rPr>
          <w:rFonts w:asciiTheme="majorHAnsi" w:hAnsiTheme="majorHAnsi" w:cstheme="majorHAnsi"/>
          <w:color w:val="000000"/>
          <w:shd w:val="clear" w:color="auto" w:fill="FFFFFF"/>
          <w:lang w:val="en-CA"/>
        </w:rPr>
      </w:pPr>
      <w:r w:rsidRPr="009D1FCF">
        <w:rPr>
          <w:rFonts w:asciiTheme="majorHAnsi" w:hAnsiTheme="majorHAnsi" w:cstheme="majorHAnsi"/>
          <w:color w:val="000000"/>
          <w:shd w:val="clear" w:color="auto" w:fill="FFFFFF"/>
          <w:lang w:val="en-CA"/>
        </w:rPr>
        <w:t>UBC’s Vancouver Campus is located on the traditional, ancestral, and unceded territory of the Musqueam people. The land it is situated on has always been a place of learning for the Musqueam people, who for millennia have passed on in their culture, history, and traditions from one generation to the next on this site.</w:t>
      </w:r>
    </w:p>
    <w:p w14:paraId="21813ACB" w14:textId="53C310D7" w:rsidR="004C2AFD" w:rsidRPr="009D1FCF" w:rsidRDefault="004C2AFD" w:rsidP="00CF4041">
      <w:pPr>
        <w:rPr>
          <w:rFonts w:asciiTheme="majorHAnsi" w:hAnsiTheme="majorHAnsi" w:cstheme="majorHAnsi"/>
          <w:color w:val="000000"/>
          <w:shd w:val="clear" w:color="auto" w:fill="FFFFFF"/>
          <w:lang w:val="en-CA"/>
        </w:rPr>
      </w:pPr>
    </w:p>
    <w:p w14:paraId="16DC731E" w14:textId="77777777" w:rsidR="004C2AFD" w:rsidRPr="009D1FCF" w:rsidRDefault="004C2AFD" w:rsidP="004C2AFD">
      <w:pPr>
        <w:rPr>
          <w:rFonts w:asciiTheme="majorHAnsi" w:hAnsiTheme="majorHAnsi" w:cstheme="majorHAnsi"/>
          <w:b/>
          <w:bCs/>
        </w:rPr>
      </w:pPr>
      <w:r w:rsidRPr="009D1FCF">
        <w:rPr>
          <w:rFonts w:asciiTheme="majorHAnsi" w:hAnsiTheme="majorHAnsi" w:cstheme="majorHAnsi"/>
          <w:b/>
          <w:bCs/>
        </w:rPr>
        <w:t>PREREQUISITES</w:t>
      </w:r>
    </w:p>
    <w:p w14:paraId="22390105" w14:textId="77777777" w:rsidR="004C2AFD" w:rsidRPr="009D1FCF" w:rsidRDefault="004C2AFD" w:rsidP="004C2AFD">
      <w:pPr>
        <w:rPr>
          <w:rFonts w:asciiTheme="majorHAnsi" w:hAnsiTheme="majorHAnsi" w:cstheme="majorHAnsi"/>
        </w:rPr>
      </w:pPr>
    </w:p>
    <w:p w14:paraId="7FE8DC5A" w14:textId="77777777" w:rsidR="004C2AFD" w:rsidRPr="009D1FCF" w:rsidRDefault="004C2AFD" w:rsidP="004C2AFD">
      <w:pPr>
        <w:rPr>
          <w:rFonts w:asciiTheme="majorHAnsi" w:hAnsiTheme="majorHAnsi" w:cstheme="majorHAnsi"/>
        </w:rPr>
      </w:pPr>
      <w:r w:rsidRPr="009D1FCF">
        <w:rPr>
          <w:rFonts w:asciiTheme="majorHAnsi" w:hAnsiTheme="majorHAnsi" w:cstheme="majorHAnsi"/>
        </w:rPr>
        <w:t>This course is only open to graduate students. While it is primarily intended for students in political science and public policy</w:t>
      </w:r>
      <w:r w:rsidRPr="003F2E5E">
        <w:rPr>
          <w:rFonts w:asciiTheme="majorHAnsi" w:hAnsiTheme="majorHAnsi" w:cstheme="majorHAnsi"/>
          <w:i/>
        </w:rPr>
        <w:t xml:space="preserve">, </w:t>
      </w:r>
      <w:r w:rsidRPr="003F2E5E">
        <w:rPr>
          <w:rFonts w:asciiTheme="majorHAnsi" w:hAnsiTheme="majorHAnsi" w:cstheme="majorHAnsi"/>
        </w:rPr>
        <w:t xml:space="preserve">subject to the instructor’s approval graduate students from cognate disciplines may also enroll. </w:t>
      </w:r>
    </w:p>
    <w:p w14:paraId="7D69F679" w14:textId="77777777" w:rsidR="004C2AFD" w:rsidRPr="009D1FCF" w:rsidRDefault="004C2AFD" w:rsidP="00CF4041">
      <w:pPr>
        <w:rPr>
          <w:rFonts w:asciiTheme="majorHAnsi" w:hAnsiTheme="majorHAnsi" w:cstheme="majorHAnsi"/>
          <w:color w:val="000000"/>
          <w:shd w:val="clear" w:color="auto" w:fill="FFFFFF"/>
          <w:lang w:val="en-CA"/>
        </w:rPr>
      </w:pPr>
    </w:p>
    <w:p w14:paraId="3302BDF9" w14:textId="02375B23" w:rsidR="0068132F" w:rsidRPr="009D1FCF" w:rsidRDefault="0068132F" w:rsidP="00CF4041">
      <w:pPr>
        <w:rPr>
          <w:rFonts w:asciiTheme="majorHAnsi" w:hAnsiTheme="majorHAnsi" w:cstheme="majorHAnsi"/>
          <w:color w:val="000000"/>
          <w:shd w:val="clear" w:color="auto" w:fill="FFFFFF"/>
          <w:lang w:val="en-CA"/>
        </w:rPr>
      </w:pPr>
    </w:p>
    <w:p w14:paraId="20AFF9B3" w14:textId="51F8EE3B" w:rsidR="0068132F" w:rsidRPr="009D1FCF" w:rsidRDefault="0068132F" w:rsidP="00CF4041">
      <w:pPr>
        <w:rPr>
          <w:rFonts w:asciiTheme="majorHAnsi" w:hAnsiTheme="majorHAnsi" w:cstheme="majorHAnsi"/>
          <w:b/>
          <w:color w:val="000000"/>
          <w:shd w:val="clear" w:color="auto" w:fill="FFFFFF"/>
          <w:lang w:val="en-CA"/>
        </w:rPr>
      </w:pPr>
      <w:r w:rsidRPr="009D1FCF">
        <w:rPr>
          <w:rFonts w:asciiTheme="majorHAnsi" w:hAnsiTheme="majorHAnsi" w:cstheme="majorHAnsi"/>
          <w:b/>
          <w:color w:val="000000"/>
          <w:shd w:val="clear" w:color="auto" w:fill="FFFFFF"/>
          <w:lang w:val="en-CA"/>
        </w:rPr>
        <w:t>COURSE LEARNING OBJECTIVES</w:t>
      </w:r>
    </w:p>
    <w:p w14:paraId="55D8405F" w14:textId="13709A4F" w:rsidR="0068132F" w:rsidRPr="009D1FCF" w:rsidRDefault="0068132F" w:rsidP="00CF4041">
      <w:pPr>
        <w:rPr>
          <w:rFonts w:asciiTheme="majorHAnsi" w:hAnsiTheme="majorHAnsi" w:cstheme="majorHAnsi"/>
          <w:b/>
          <w:color w:val="000000"/>
          <w:shd w:val="clear" w:color="auto" w:fill="FFFFFF"/>
          <w:lang w:val="en-CA"/>
        </w:rPr>
      </w:pPr>
    </w:p>
    <w:p w14:paraId="5BFA6FEE" w14:textId="449EF46C" w:rsidR="004C2AFD" w:rsidRPr="003F2E5E" w:rsidRDefault="004C2AFD" w:rsidP="004C2AFD">
      <w:pPr>
        <w:rPr>
          <w:rFonts w:asciiTheme="majorHAnsi" w:hAnsiTheme="majorHAnsi" w:cstheme="majorHAnsi"/>
        </w:rPr>
      </w:pPr>
      <w:r w:rsidRPr="003F2E5E">
        <w:rPr>
          <w:rFonts w:asciiTheme="majorHAnsi" w:hAnsiTheme="majorHAnsi" w:cstheme="majorHAnsi"/>
        </w:rPr>
        <w:t>At the successful completion of the course, students will be able to:</w:t>
      </w:r>
    </w:p>
    <w:p w14:paraId="2113B2C5" w14:textId="77777777" w:rsidR="004C2AFD" w:rsidRPr="003F2E5E" w:rsidRDefault="004C2AFD" w:rsidP="004C2AFD">
      <w:pPr>
        <w:rPr>
          <w:rFonts w:asciiTheme="majorHAnsi" w:hAnsiTheme="majorHAnsi" w:cstheme="majorHAnsi"/>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4C2AFD" w:rsidRPr="003F2E5E" w14:paraId="5340BA8C" w14:textId="77777777" w:rsidTr="004C2AFD">
        <w:trPr>
          <w:trHeight w:val="300"/>
        </w:trPr>
        <w:tc>
          <w:tcPr>
            <w:tcW w:w="8460" w:type="dxa"/>
            <w:shd w:val="clear" w:color="auto" w:fill="D9D9D9" w:themeFill="background1" w:themeFillShade="D9"/>
            <w:noWrap/>
            <w:vAlign w:val="bottom"/>
          </w:tcPr>
          <w:p w14:paraId="2014A669" w14:textId="07D1D19E" w:rsidR="004C2AFD" w:rsidRPr="003F2E5E" w:rsidRDefault="004C2AFD" w:rsidP="00112FD7">
            <w:pPr>
              <w:rPr>
                <w:rFonts w:asciiTheme="majorHAnsi" w:hAnsiTheme="majorHAnsi" w:cstheme="majorHAnsi"/>
              </w:rPr>
            </w:pPr>
            <w:r w:rsidRPr="003F2E5E">
              <w:rPr>
                <w:rFonts w:asciiTheme="majorHAnsi" w:hAnsiTheme="majorHAnsi" w:cstheme="majorHAnsi"/>
              </w:rPr>
              <w:t>Course Learning Outcome</w:t>
            </w:r>
            <w:r w:rsidR="00C2598A" w:rsidRPr="003F2E5E">
              <w:rPr>
                <w:rFonts w:asciiTheme="majorHAnsi" w:hAnsiTheme="majorHAnsi" w:cstheme="majorHAnsi"/>
              </w:rPr>
              <w:t>s</w:t>
            </w:r>
          </w:p>
        </w:tc>
      </w:tr>
      <w:tr w:rsidR="004C2AFD" w:rsidRPr="003F2E5E" w14:paraId="41694F64" w14:textId="77777777" w:rsidTr="004C2AFD">
        <w:trPr>
          <w:trHeight w:val="300"/>
        </w:trPr>
        <w:tc>
          <w:tcPr>
            <w:tcW w:w="8460" w:type="dxa"/>
            <w:shd w:val="clear" w:color="auto" w:fill="auto"/>
            <w:noWrap/>
            <w:vAlign w:val="bottom"/>
          </w:tcPr>
          <w:p w14:paraId="6B01DC32" w14:textId="77777777" w:rsidR="004C2AFD" w:rsidRPr="003F2E5E" w:rsidRDefault="004C2AFD" w:rsidP="00112FD7">
            <w:pPr>
              <w:rPr>
                <w:rFonts w:asciiTheme="majorHAnsi" w:hAnsiTheme="majorHAnsi" w:cstheme="majorHAnsi"/>
                <w:color w:val="000000" w:themeColor="text1"/>
              </w:rPr>
            </w:pPr>
            <w:r w:rsidRPr="003F2E5E">
              <w:rPr>
                <w:rFonts w:asciiTheme="majorHAnsi" w:hAnsiTheme="majorHAnsi" w:cstheme="majorHAnsi"/>
                <w:color w:val="000000" w:themeColor="text1"/>
              </w:rPr>
              <w:t xml:space="preserve">Describe and contrast the range of immigration and integration policies in the Global North and identify and draw policy lessons from their impact on admissions patterns and integration outcomes. </w:t>
            </w:r>
          </w:p>
        </w:tc>
      </w:tr>
      <w:tr w:rsidR="004C2AFD" w:rsidRPr="003F2E5E" w14:paraId="56C56055" w14:textId="77777777" w:rsidTr="004C2AFD">
        <w:trPr>
          <w:trHeight w:val="300"/>
        </w:trPr>
        <w:tc>
          <w:tcPr>
            <w:tcW w:w="8460" w:type="dxa"/>
            <w:shd w:val="clear" w:color="auto" w:fill="auto"/>
            <w:noWrap/>
            <w:vAlign w:val="bottom"/>
          </w:tcPr>
          <w:p w14:paraId="24406DEA" w14:textId="77777777" w:rsidR="004C2AFD" w:rsidRPr="003F2E5E" w:rsidRDefault="004C2AFD" w:rsidP="00112FD7">
            <w:pPr>
              <w:rPr>
                <w:rFonts w:asciiTheme="majorHAnsi" w:hAnsiTheme="majorHAnsi" w:cstheme="majorHAnsi"/>
                <w:color w:val="000000" w:themeColor="text1"/>
              </w:rPr>
            </w:pPr>
            <w:r w:rsidRPr="003F2E5E">
              <w:rPr>
                <w:rFonts w:asciiTheme="majorHAnsi" w:hAnsiTheme="majorHAnsi" w:cstheme="majorHAnsi"/>
                <w:color w:val="000000" w:themeColor="text1"/>
              </w:rPr>
              <w:t xml:space="preserve">Describe and contrast the current and historical determinants of immigration politics in the Global North and assess the relative significance of individual determinants in accounting for patterns of immigration politics. Predict the direction of politics over time and across contexts and identify scope conditions for each prediction. </w:t>
            </w:r>
          </w:p>
        </w:tc>
      </w:tr>
      <w:tr w:rsidR="004C2AFD" w:rsidRPr="003F2E5E" w14:paraId="79A81EE6" w14:textId="77777777" w:rsidTr="004C2AFD">
        <w:trPr>
          <w:trHeight w:val="300"/>
        </w:trPr>
        <w:tc>
          <w:tcPr>
            <w:tcW w:w="8460" w:type="dxa"/>
            <w:shd w:val="clear" w:color="auto" w:fill="auto"/>
            <w:noWrap/>
            <w:vAlign w:val="bottom"/>
          </w:tcPr>
          <w:p w14:paraId="38D25F8B" w14:textId="77777777" w:rsidR="004C2AFD" w:rsidRPr="003F2E5E" w:rsidRDefault="004C2AFD" w:rsidP="00112FD7">
            <w:pPr>
              <w:rPr>
                <w:rFonts w:asciiTheme="majorHAnsi" w:hAnsiTheme="majorHAnsi" w:cstheme="majorHAnsi"/>
                <w:color w:val="000000" w:themeColor="text1"/>
              </w:rPr>
            </w:pPr>
            <w:r w:rsidRPr="003F2E5E">
              <w:rPr>
                <w:rFonts w:asciiTheme="majorHAnsi" w:hAnsiTheme="majorHAnsi" w:cstheme="majorHAnsi"/>
                <w:color w:val="000000" w:themeColor="text1"/>
              </w:rPr>
              <w:t xml:space="preserve">Describe determinants of public opinion on immigration and predict public responses to particular policy choices, identifying scope conditions. Make recommendations for policy makers in how to address public responses. </w:t>
            </w:r>
          </w:p>
        </w:tc>
      </w:tr>
      <w:tr w:rsidR="004C2AFD" w:rsidRPr="003F2E5E" w14:paraId="238E5067" w14:textId="77777777" w:rsidTr="004C2AFD">
        <w:trPr>
          <w:trHeight w:val="300"/>
        </w:trPr>
        <w:tc>
          <w:tcPr>
            <w:tcW w:w="8460" w:type="dxa"/>
            <w:shd w:val="clear" w:color="auto" w:fill="auto"/>
            <w:noWrap/>
            <w:vAlign w:val="bottom"/>
          </w:tcPr>
          <w:p w14:paraId="0CD0064C" w14:textId="77777777" w:rsidR="004C2AFD" w:rsidRPr="003F2E5E" w:rsidRDefault="004C2AFD" w:rsidP="00112FD7">
            <w:pPr>
              <w:rPr>
                <w:rFonts w:asciiTheme="majorHAnsi" w:hAnsiTheme="majorHAnsi" w:cstheme="majorHAnsi"/>
              </w:rPr>
            </w:pPr>
            <w:r w:rsidRPr="003F2E5E">
              <w:rPr>
                <w:rFonts w:asciiTheme="majorHAnsi" w:hAnsiTheme="majorHAnsi" w:cstheme="majorHAnsi"/>
              </w:rPr>
              <w:t xml:space="preserve">Articulate mature, informed, and balanced solutions to ethical dilemmas arising from the intersection of state sovereignty/border control and human rights. Propose policy recommendations on the basis of these solutions.  </w:t>
            </w:r>
          </w:p>
        </w:tc>
      </w:tr>
      <w:tr w:rsidR="004C2AFD" w:rsidRPr="009D1FCF" w14:paraId="191313A6" w14:textId="77777777" w:rsidTr="004C2AFD">
        <w:trPr>
          <w:trHeight w:val="300"/>
        </w:trPr>
        <w:tc>
          <w:tcPr>
            <w:tcW w:w="8460" w:type="dxa"/>
            <w:shd w:val="clear" w:color="auto" w:fill="auto"/>
            <w:noWrap/>
            <w:vAlign w:val="bottom"/>
          </w:tcPr>
          <w:p w14:paraId="4E7C7EA3" w14:textId="0C0B9CAD" w:rsidR="004C2AFD" w:rsidRPr="003F2E5E" w:rsidRDefault="004C2AFD" w:rsidP="003F2E5E">
            <w:pPr>
              <w:rPr>
                <w:rFonts w:asciiTheme="majorHAnsi" w:hAnsiTheme="majorHAnsi" w:cstheme="majorHAnsi"/>
              </w:rPr>
            </w:pPr>
            <w:r w:rsidRPr="003F2E5E">
              <w:rPr>
                <w:rFonts w:asciiTheme="majorHAnsi" w:hAnsiTheme="majorHAnsi" w:cstheme="majorHAnsi"/>
              </w:rPr>
              <w:t>Critique central arguments of the migration literature from Indigenous perspective</w:t>
            </w:r>
            <w:r w:rsidR="003F2E5E">
              <w:rPr>
                <w:rFonts w:asciiTheme="majorHAnsi" w:hAnsiTheme="majorHAnsi" w:cstheme="majorHAnsi"/>
              </w:rPr>
              <w:t>s</w:t>
            </w:r>
            <w:r w:rsidRPr="003F2E5E">
              <w:rPr>
                <w:rFonts w:asciiTheme="majorHAnsi" w:hAnsiTheme="majorHAnsi" w:cstheme="majorHAnsi"/>
              </w:rPr>
              <w:t xml:space="preserve">. Identify the role played by immigration, both historically and contemporary, in enabling and perpetuating settler colonialism. Identify the implications of the call for decolonization for immigration policy and immigrant integration.  </w:t>
            </w:r>
          </w:p>
        </w:tc>
      </w:tr>
    </w:tbl>
    <w:p w14:paraId="02503683" w14:textId="77777777" w:rsidR="002D3314" w:rsidRPr="009D1FCF" w:rsidRDefault="002D3314" w:rsidP="002D3314">
      <w:pPr>
        <w:rPr>
          <w:rFonts w:asciiTheme="majorHAnsi" w:hAnsiTheme="majorHAnsi" w:cstheme="majorHAnsi"/>
        </w:rPr>
      </w:pPr>
    </w:p>
    <w:p w14:paraId="12480741" w14:textId="7A31C1F8" w:rsidR="002D3314" w:rsidRPr="009D1FCF" w:rsidRDefault="00943700" w:rsidP="002D3314">
      <w:pPr>
        <w:rPr>
          <w:rFonts w:asciiTheme="majorHAnsi" w:hAnsiTheme="majorHAnsi" w:cstheme="majorHAnsi"/>
          <w:b/>
          <w:bCs/>
        </w:rPr>
      </w:pPr>
      <w:r w:rsidRPr="009D1FCF">
        <w:rPr>
          <w:rFonts w:asciiTheme="majorHAnsi" w:hAnsiTheme="majorHAnsi" w:cstheme="majorHAnsi"/>
          <w:b/>
          <w:bCs/>
        </w:rPr>
        <w:t>COURSE FORMAT</w:t>
      </w:r>
    </w:p>
    <w:p w14:paraId="704B024E" w14:textId="77777777" w:rsidR="002D3314" w:rsidRPr="009D1FCF" w:rsidRDefault="002D3314" w:rsidP="002D3314">
      <w:pPr>
        <w:rPr>
          <w:rFonts w:asciiTheme="majorHAnsi" w:hAnsiTheme="majorHAnsi" w:cstheme="majorHAnsi"/>
        </w:rPr>
      </w:pPr>
    </w:p>
    <w:p w14:paraId="08A4654C" w14:textId="7C4035E9" w:rsidR="002D3314" w:rsidRPr="009D1FCF" w:rsidRDefault="00C86F26" w:rsidP="00CF4041">
      <w:pPr>
        <w:rPr>
          <w:rFonts w:asciiTheme="majorHAnsi" w:hAnsiTheme="majorHAnsi" w:cstheme="majorHAnsi"/>
        </w:rPr>
      </w:pPr>
      <w:r>
        <w:rPr>
          <w:rFonts w:asciiTheme="majorHAnsi" w:hAnsiTheme="majorHAnsi" w:cstheme="majorHAnsi"/>
        </w:rPr>
        <w:t xml:space="preserve">This seminar will be taught synchronously. In recognition of the cognitive strain of Zoom </w:t>
      </w:r>
      <w:r w:rsidR="00A60645">
        <w:rPr>
          <w:rFonts w:asciiTheme="majorHAnsi" w:hAnsiTheme="majorHAnsi" w:cstheme="majorHAnsi"/>
        </w:rPr>
        <w:t>seminars</w:t>
      </w:r>
      <w:r w:rsidR="00E75CB2">
        <w:rPr>
          <w:rFonts w:asciiTheme="majorHAnsi" w:hAnsiTheme="majorHAnsi" w:cstheme="majorHAnsi"/>
        </w:rPr>
        <w:t>, and in consideration of</w:t>
      </w:r>
      <w:r>
        <w:rPr>
          <w:rFonts w:asciiTheme="majorHAnsi" w:hAnsiTheme="majorHAnsi" w:cstheme="majorHAnsi"/>
        </w:rPr>
        <w:t xml:space="preserve"> students </w:t>
      </w:r>
      <w:r w:rsidR="00E75CB2">
        <w:rPr>
          <w:rFonts w:asciiTheme="majorHAnsi" w:hAnsiTheme="majorHAnsi" w:cstheme="majorHAnsi"/>
        </w:rPr>
        <w:t xml:space="preserve">who </w:t>
      </w:r>
      <w:r>
        <w:rPr>
          <w:rFonts w:asciiTheme="majorHAnsi" w:hAnsiTheme="majorHAnsi" w:cstheme="majorHAnsi"/>
        </w:rPr>
        <w:t>are joining from Sout</w:t>
      </w:r>
      <w:r w:rsidR="00E75CB2">
        <w:rPr>
          <w:rFonts w:asciiTheme="majorHAnsi" w:hAnsiTheme="majorHAnsi" w:cstheme="majorHAnsi"/>
        </w:rPr>
        <w:t>h</w:t>
      </w:r>
      <w:r>
        <w:rPr>
          <w:rFonts w:asciiTheme="majorHAnsi" w:hAnsiTheme="majorHAnsi" w:cstheme="majorHAnsi"/>
        </w:rPr>
        <w:t xml:space="preserve"> Asia, seminars will run from 9am to 11.15am, with a 15 minute break in-between.   </w:t>
      </w:r>
    </w:p>
    <w:p w14:paraId="25CECAEF" w14:textId="77777777" w:rsidR="002D3314" w:rsidRPr="009D1FCF" w:rsidRDefault="002D3314" w:rsidP="002D3314">
      <w:pPr>
        <w:rPr>
          <w:rFonts w:asciiTheme="majorHAnsi" w:hAnsiTheme="majorHAnsi" w:cstheme="majorHAnsi"/>
        </w:rPr>
      </w:pPr>
    </w:p>
    <w:p w14:paraId="43C59BFE" w14:textId="4D107326" w:rsidR="002D3314" w:rsidRPr="009D1FCF" w:rsidRDefault="00943700" w:rsidP="002D3314">
      <w:pPr>
        <w:rPr>
          <w:rFonts w:asciiTheme="majorHAnsi" w:hAnsiTheme="majorHAnsi" w:cstheme="majorHAnsi"/>
          <w:b/>
        </w:rPr>
      </w:pPr>
      <w:r w:rsidRPr="009D1FCF">
        <w:rPr>
          <w:rFonts w:asciiTheme="majorHAnsi" w:hAnsiTheme="majorHAnsi" w:cstheme="majorHAnsi"/>
          <w:b/>
        </w:rPr>
        <w:t>READINGS</w:t>
      </w:r>
    </w:p>
    <w:p w14:paraId="0EFE3BBD" w14:textId="77777777" w:rsidR="002D3314" w:rsidRPr="009D1FCF" w:rsidRDefault="002D3314" w:rsidP="002D3314">
      <w:pPr>
        <w:ind w:left="720"/>
        <w:rPr>
          <w:rFonts w:asciiTheme="majorHAnsi" w:hAnsiTheme="majorHAnsi" w:cstheme="majorHAnsi"/>
        </w:rPr>
      </w:pPr>
    </w:p>
    <w:p w14:paraId="0CDD47D2" w14:textId="49D60409" w:rsidR="002D3314" w:rsidRPr="009D1FCF" w:rsidRDefault="00E75CB2" w:rsidP="00CF4041">
      <w:pPr>
        <w:rPr>
          <w:rFonts w:asciiTheme="majorHAnsi" w:hAnsiTheme="majorHAnsi" w:cstheme="majorHAnsi"/>
        </w:rPr>
      </w:pPr>
      <w:r>
        <w:rPr>
          <w:rFonts w:asciiTheme="majorHAnsi" w:hAnsiTheme="majorHAnsi" w:cstheme="majorHAnsi"/>
        </w:rPr>
        <w:t>This course requires a</w:t>
      </w:r>
      <w:r w:rsidR="001E2B59" w:rsidRPr="009D1FCF">
        <w:rPr>
          <w:rFonts w:asciiTheme="majorHAnsi" w:hAnsiTheme="majorHAnsi" w:cstheme="majorHAnsi"/>
        </w:rPr>
        <w:t xml:space="preserve"> substantial amount of reading. </w:t>
      </w:r>
      <w:r w:rsidR="0079106A" w:rsidRPr="009D1FCF">
        <w:rPr>
          <w:rFonts w:asciiTheme="majorHAnsi" w:hAnsiTheme="majorHAnsi" w:cstheme="majorHAnsi"/>
        </w:rPr>
        <w:t>All readin</w:t>
      </w:r>
      <w:r w:rsidR="001E2B59" w:rsidRPr="009D1FCF">
        <w:rPr>
          <w:rFonts w:asciiTheme="majorHAnsi" w:hAnsiTheme="majorHAnsi" w:cstheme="majorHAnsi"/>
        </w:rPr>
        <w:t>gs are</w:t>
      </w:r>
      <w:r>
        <w:rPr>
          <w:rFonts w:asciiTheme="majorHAnsi" w:hAnsiTheme="majorHAnsi" w:cstheme="majorHAnsi"/>
        </w:rPr>
        <w:t xml:space="preserve"> available</w:t>
      </w:r>
      <w:r w:rsidR="001E2B59" w:rsidRPr="009D1FCF">
        <w:rPr>
          <w:rFonts w:asciiTheme="majorHAnsi" w:hAnsiTheme="majorHAnsi" w:cstheme="majorHAnsi"/>
        </w:rPr>
        <w:t xml:space="preserve"> electronically</w:t>
      </w:r>
      <w:r w:rsidR="0067021C" w:rsidRPr="009D1FCF">
        <w:rPr>
          <w:rFonts w:asciiTheme="majorHAnsi" w:hAnsiTheme="majorHAnsi" w:cstheme="majorHAnsi"/>
        </w:rPr>
        <w:t xml:space="preserve"> </w:t>
      </w:r>
      <w:r w:rsidR="00B060F3" w:rsidRPr="009D1FCF">
        <w:rPr>
          <w:rFonts w:asciiTheme="majorHAnsi" w:hAnsiTheme="majorHAnsi" w:cstheme="majorHAnsi"/>
        </w:rPr>
        <w:t>on the</w:t>
      </w:r>
      <w:r>
        <w:rPr>
          <w:rFonts w:asciiTheme="majorHAnsi" w:hAnsiTheme="majorHAnsi" w:cstheme="majorHAnsi"/>
        </w:rPr>
        <w:t xml:space="preserve"> Canvas</w:t>
      </w:r>
      <w:r w:rsidR="00B060F3" w:rsidRPr="009D1FCF">
        <w:rPr>
          <w:rFonts w:asciiTheme="majorHAnsi" w:hAnsiTheme="majorHAnsi" w:cstheme="majorHAnsi"/>
        </w:rPr>
        <w:t xml:space="preserve"> course website. </w:t>
      </w:r>
      <w:r w:rsidR="001E2B59" w:rsidRPr="009D1FCF">
        <w:rPr>
          <w:rFonts w:asciiTheme="majorHAnsi" w:hAnsiTheme="majorHAnsi" w:cstheme="majorHAnsi"/>
        </w:rPr>
        <w:t xml:space="preserve"> Should you have problems accessing </w:t>
      </w:r>
      <w:r w:rsidR="009B1B9D" w:rsidRPr="009D1FCF">
        <w:rPr>
          <w:rFonts w:asciiTheme="majorHAnsi" w:hAnsiTheme="majorHAnsi" w:cstheme="majorHAnsi"/>
        </w:rPr>
        <w:t>a</w:t>
      </w:r>
      <w:r w:rsidR="00CF4041" w:rsidRPr="009D1FCF">
        <w:rPr>
          <w:rFonts w:asciiTheme="majorHAnsi" w:hAnsiTheme="majorHAnsi" w:cstheme="majorHAnsi"/>
        </w:rPr>
        <w:t>ny</w:t>
      </w:r>
      <w:r w:rsidR="009B1B9D" w:rsidRPr="009D1FCF">
        <w:rPr>
          <w:rFonts w:asciiTheme="majorHAnsi" w:hAnsiTheme="majorHAnsi" w:cstheme="majorHAnsi"/>
        </w:rPr>
        <w:t xml:space="preserve"> reading,</w:t>
      </w:r>
      <w:r w:rsidR="001E2B59" w:rsidRPr="009D1FCF">
        <w:rPr>
          <w:rFonts w:asciiTheme="majorHAnsi" w:hAnsiTheme="majorHAnsi" w:cstheme="majorHAnsi"/>
        </w:rPr>
        <w:t xml:space="preserve"> notify </w:t>
      </w:r>
      <w:r>
        <w:rPr>
          <w:rFonts w:asciiTheme="majorHAnsi" w:hAnsiTheme="majorHAnsi" w:cstheme="majorHAnsi"/>
        </w:rPr>
        <w:t xml:space="preserve">me </w:t>
      </w:r>
      <w:r w:rsidR="001E2B59" w:rsidRPr="009D1FCF">
        <w:rPr>
          <w:rFonts w:asciiTheme="majorHAnsi" w:hAnsiTheme="majorHAnsi" w:cstheme="majorHAnsi"/>
        </w:rPr>
        <w:t xml:space="preserve">right away. </w:t>
      </w:r>
    </w:p>
    <w:p w14:paraId="68865EDC" w14:textId="702DDDFF" w:rsidR="006840BE" w:rsidRPr="009D1FCF" w:rsidRDefault="006840BE" w:rsidP="002D3314">
      <w:pPr>
        <w:ind w:left="720"/>
        <w:rPr>
          <w:rFonts w:asciiTheme="majorHAnsi" w:hAnsiTheme="majorHAnsi" w:cstheme="majorHAnsi"/>
        </w:rPr>
      </w:pPr>
    </w:p>
    <w:p w14:paraId="78F90C49" w14:textId="375348A9" w:rsidR="002D3314" w:rsidRPr="009D1FCF" w:rsidRDefault="00943700" w:rsidP="002D3314">
      <w:pPr>
        <w:rPr>
          <w:rFonts w:asciiTheme="majorHAnsi" w:hAnsiTheme="majorHAnsi" w:cstheme="majorHAnsi"/>
          <w:b/>
        </w:rPr>
      </w:pPr>
      <w:r w:rsidRPr="009D1FCF">
        <w:rPr>
          <w:rFonts w:asciiTheme="majorHAnsi" w:hAnsiTheme="majorHAnsi" w:cstheme="majorHAnsi"/>
          <w:b/>
        </w:rPr>
        <w:t xml:space="preserve">COURSE ASSIGNMENTS, DUE DATES AND GRADING </w:t>
      </w:r>
      <w:r w:rsidR="00A81A58" w:rsidRPr="009D1FCF">
        <w:rPr>
          <w:rFonts w:asciiTheme="majorHAnsi" w:hAnsiTheme="majorHAnsi" w:cstheme="majorHAnsi"/>
          <w:b/>
        </w:rPr>
        <w:t xml:space="preserve"> </w:t>
      </w:r>
    </w:p>
    <w:p w14:paraId="26B2C037" w14:textId="5C692CD0" w:rsidR="001E2B59" w:rsidRPr="009D1FCF" w:rsidRDefault="001E2B59" w:rsidP="001E2B59">
      <w:pPr>
        <w:rPr>
          <w:rFonts w:asciiTheme="majorHAnsi" w:hAnsiTheme="majorHAnsi" w:cstheme="majorHAnsi"/>
          <w:b/>
          <w:bCs/>
        </w:rPr>
      </w:pPr>
    </w:p>
    <w:p w14:paraId="013F0CD9" w14:textId="65294654" w:rsidR="006F0B8A" w:rsidRPr="009D1FCF" w:rsidRDefault="001E2B59" w:rsidP="001E2B59">
      <w:pPr>
        <w:pStyle w:val="ListParagraph"/>
        <w:numPr>
          <w:ilvl w:val="0"/>
          <w:numId w:val="21"/>
        </w:numPr>
        <w:rPr>
          <w:rFonts w:asciiTheme="majorHAnsi" w:hAnsiTheme="majorHAnsi" w:cstheme="majorHAnsi"/>
          <w:b/>
        </w:rPr>
      </w:pPr>
      <w:r w:rsidRPr="009D1FCF">
        <w:rPr>
          <w:rFonts w:asciiTheme="majorHAnsi" w:hAnsiTheme="majorHAnsi" w:cstheme="majorHAnsi"/>
          <w:b/>
          <w:iCs/>
        </w:rPr>
        <w:t xml:space="preserve">Class participation </w:t>
      </w:r>
      <w:r w:rsidRPr="009D1FCF">
        <w:rPr>
          <w:rFonts w:asciiTheme="majorHAnsi" w:hAnsiTheme="majorHAnsi" w:cstheme="majorHAnsi"/>
          <w:b/>
        </w:rPr>
        <w:t>(2</w:t>
      </w:r>
      <w:r w:rsidR="00A60645">
        <w:rPr>
          <w:rFonts w:asciiTheme="majorHAnsi" w:hAnsiTheme="majorHAnsi" w:cstheme="majorHAnsi"/>
          <w:b/>
        </w:rPr>
        <w:t>0</w:t>
      </w:r>
      <w:r w:rsidRPr="009D1FCF">
        <w:rPr>
          <w:rFonts w:asciiTheme="majorHAnsi" w:hAnsiTheme="majorHAnsi" w:cstheme="majorHAnsi"/>
          <w:b/>
        </w:rPr>
        <w:t>%)</w:t>
      </w:r>
      <w:r w:rsidR="006F0B8A" w:rsidRPr="009D1FCF">
        <w:rPr>
          <w:rFonts w:asciiTheme="majorHAnsi" w:hAnsiTheme="majorHAnsi" w:cstheme="majorHAnsi"/>
          <w:b/>
        </w:rPr>
        <w:t xml:space="preserve"> </w:t>
      </w:r>
    </w:p>
    <w:p w14:paraId="3284C23E" w14:textId="7A96AB85" w:rsidR="001E2B59" w:rsidRPr="009D1FCF" w:rsidRDefault="006F0B8A" w:rsidP="006F0B8A">
      <w:pPr>
        <w:ind w:firstLine="720"/>
        <w:rPr>
          <w:rFonts w:asciiTheme="majorHAnsi" w:hAnsiTheme="majorHAnsi" w:cstheme="majorHAnsi"/>
          <w:b/>
        </w:rPr>
      </w:pPr>
      <w:r w:rsidRPr="009D1FCF">
        <w:rPr>
          <w:rFonts w:asciiTheme="majorHAnsi" w:hAnsiTheme="majorHAnsi" w:cstheme="majorHAnsi"/>
        </w:rPr>
        <w:t>(For assessment template, see Appendices)</w:t>
      </w:r>
    </w:p>
    <w:p w14:paraId="2A1C8A35" w14:textId="77777777" w:rsidR="001E2B59" w:rsidRPr="009D1FCF" w:rsidRDefault="001E2B59" w:rsidP="001E2B59">
      <w:pPr>
        <w:rPr>
          <w:rFonts w:asciiTheme="majorHAnsi" w:hAnsiTheme="majorHAnsi" w:cstheme="majorHAnsi"/>
        </w:rPr>
      </w:pPr>
    </w:p>
    <w:p w14:paraId="41AB57D0" w14:textId="1E11E0D0" w:rsidR="007F1E39" w:rsidRDefault="001E2B59" w:rsidP="009C5546">
      <w:pPr>
        <w:pStyle w:val="BodyTextIndent"/>
        <w:ind w:left="720" w:firstLine="0"/>
        <w:rPr>
          <w:rFonts w:asciiTheme="majorHAnsi" w:hAnsiTheme="majorHAnsi" w:cstheme="majorHAnsi"/>
          <w:sz w:val="24"/>
        </w:rPr>
      </w:pPr>
      <w:r w:rsidRPr="009D1FCF">
        <w:rPr>
          <w:rFonts w:asciiTheme="majorHAnsi" w:hAnsiTheme="majorHAnsi" w:cstheme="majorHAnsi"/>
          <w:sz w:val="24"/>
        </w:rPr>
        <w:lastRenderedPageBreak/>
        <w:t>The success of a seminar is first and foremost d</w:t>
      </w:r>
      <w:r w:rsidR="009C5546" w:rsidRPr="009D1FCF">
        <w:rPr>
          <w:rFonts w:asciiTheme="majorHAnsi" w:hAnsiTheme="majorHAnsi" w:cstheme="majorHAnsi"/>
          <w:sz w:val="24"/>
        </w:rPr>
        <w:t xml:space="preserve">etermined by the degree and </w:t>
      </w:r>
      <w:r w:rsidRPr="009D1FCF">
        <w:rPr>
          <w:rFonts w:asciiTheme="majorHAnsi" w:hAnsiTheme="majorHAnsi" w:cstheme="majorHAnsi"/>
          <w:sz w:val="24"/>
        </w:rPr>
        <w:t>quality of student participation.</w:t>
      </w:r>
      <w:r w:rsidR="007F1E39" w:rsidRPr="009D1FCF">
        <w:rPr>
          <w:rFonts w:asciiTheme="majorHAnsi" w:hAnsiTheme="majorHAnsi" w:cstheme="majorHAnsi"/>
          <w:b/>
          <w:sz w:val="24"/>
        </w:rPr>
        <w:t xml:space="preserve"> </w:t>
      </w:r>
      <w:r w:rsidR="007F1E39">
        <w:rPr>
          <w:rFonts w:asciiTheme="majorHAnsi" w:hAnsiTheme="majorHAnsi" w:cstheme="majorHAnsi"/>
          <w:sz w:val="24"/>
        </w:rPr>
        <w:t>I expect</w:t>
      </w:r>
      <w:r w:rsidR="007C0997">
        <w:rPr>
          <w:rFonts w:asciiTheme="majorHAnsi" w:hAnsiTheme="majorHAnsi" w:cstheme="majorHAnsi"/>
          <w:sz w:val="24"/>
        </w:rPr>
        <w:t xml:space="preserve"> you to</w:t>
      </w:r>
      <w:r w:rsidR="007F1E39">
        <w:rPr>
          <w:rFonts w:asciiTheme="majorHAnsi" w:hAnsiTheme="majorHAnsi" w:cstheme="majorHAnsi"/>
          <w:sz w:val="24"/>
        </w:rPr>
        <w:t>:</w:t>
      </w:r>
    </w:p>
    <w:p w14:paraId="3C2D0491" w14:textId="77777777" w:rsidR="007F1E39" w:rsidRDefault="007F1E39" w:rsidP="009C5546">
      <w:pPr>
        <w:pStyle w:val="BodyTextIndent"/>
        <w:ind w:left="720" w:firstLine="0"/>
        <w:rPr>
          <w:rFonts w:asciiTheme="majorHAnsi" w:hAnsiTheme="majorHAnsi" w:cstheme="majorHAnsi"/>
          <w:sz w:val="24"/>
        </w:rPr>
      </w:pPr>
    </w:p>
    <w:p w14:paraId="6F77DA27" w14:textId="709E4F3A" w:rsidR="007F1E39" w:rsidRDefault="007C0997" w:rsidP="007F1E39">
      <w:pPr>
        <w:pStyle w:val="BodyTextIndent"/>
        <w:numPr>
          <w:ilvl w:val="0"/>
          <w:numId w:val="33"/>
        </w:numPr>
        <w:rPr>
          <w:rFonts w:asciiTheme="majorHAnsi" w:hAnsiTheme="majorHAnsi" w:cstheme="majorHAnsi"/>
          <w:sz w:val="24"/>
        </w:rPr>
      </w:pPr>
      <w:r>
        <w:rPr>
          <w:rFonts w:asciiTheme="majorHAnsi" w:hAnsiTheme="majorHAnsi" w:cstheme="majorHAnsi"/>
          <w:sz w:val="24"/>
        </w:rPr>
        <w:t>a</w:t>
      </w:r>
      <w:r w:rsidR="00DF712E" w:rsidRPr="009D1FCF">
        <w:rPr>
          <w:rFonts w:asciiTheme="majorHAnsi" w:hAnsiTheme="majorHAnsi" w:cstheme="majorHAnsi"/>
          <w:sz w:val="24"/>
        </w:rPr>
        <w:t>t</w:t>
      </w:r>
      <w:r>
        <w:rPr>
          <w:rFonts w:asciiTheme="majorHAnsi" w:hAnsiTheme="majorHAnsi" w:cstheme="majorHAnsi"/>
          <w:sz w:val="24"/>
        </w:rPr>
        <w:t xml:space="preserve">tend regularly </w:t>
      </w:r>
      <w:r w:rsidR="00DF712E" w:rsidRPr="009D1FCF">
        <w:rPr>
          <w:rFonts w:asciiTheme="majorHAnsi" w:hAnsiTheme="majorHAnsi" w:cstheme="majorHAnsi"/>
          <w:sz w:val="24"/>
        </w:rPr>
        <w:t xml:space="preserve"> </w:t>
      </w:r>
    </w:p>
    <w:p w14:paraId="730731A4" w14:textId="3843EE43" w:rsidR="007F1E39" w:rsidRDefault="007C0997" w:rsidP="007F1E39">
      <w:pPr>
        <w:pStyle w:val="BodyTextIndent"/>
        <w:numPr>
          <w:ilvl w:val="0"/>
          <w:numId w:val="33"/>
        </w:numPr>
        <w:rPr>
          <w:rFonts w:asciiTheme="majorHAnsi" w:hAnsiTheme="majorHAnsi" w:cstheme="majorHAnsi"/>
          <w:sz w:val="24"/>
        </w:rPr>
      </w:pPr>
      <w:r>
        <w:rPr>
          <w:rFonts w:asciiTheme="majorHAnsi" w:hAnsiTheme="majorHAnsi" w:cstheme="majorHAnsi"/>
          <w:sz w:val="24"/>
        </w:rPr>
        <w:t>join punctually</w:t>
      </w:r>
    </w:p>
    <w:p w14:paraId="69B7E3BB" w14:textId="4ABA4A9E" w:rsidR="007F1E39" w:rsidRDefault="007F1E39" w:rsidP="007F1E39">
      <w:pPr>
        <w:pStyle w:val="BodyTextIndent"/>
        <w:numPr>
          <w:ilvl w:val="0"/>
          <w:numId w:val="33"/>
        </w:numPr>
        <w:rPr>
          <w:rFonts w:asciiTheme="majorHAnsi" w:hAnsiTheme="majorHAnsi" w:cstheme="majorHAnsi"/>
          <w:sz w:val="24"/>
        </w:rPr>
      </w:pPr>
      <w:r>
        <w:rPr>
          <w:rFonts w:asciiTheme="majorHAnsi" w:hAnsiTheme="majorHAnsi" w:cstheme="majorHAnsi"/>
          <w:sz w:val="24"/>
        </w:rPr>
        <w:t>come to class well-prepared to discuss the assigned readings</w:t>
      </w:r>
    </w:p>
    <w:p w14:paraId="18261282" w14:textId="0123CDAD" w:rsidR="007F1E39" w:rsidRDefault="001E2B59" w:rsidP="007F1E39">
      <w:pPr>
        <w:pStyle w:val="BodyTextIndent"/>
        <w:numPr>
          <w:ilvl w:val="0"/>
          <w:numId w:val="33"/>
        </w:numPr>
        <w:rPr>
          <w:rFonts w:asciiTheme="majorHAnsi" w:hAnsiTheme="majorHAnsi" w:cstheme="majorHAnsi"/>
          <w:sz w:val="24"/>
        </w:rPr>
      </w:pPr>
      <w:r w:rsidRPr="009D1FCF">
        <w:rPr>
          <w:rFonts w:asciiTheme="majorHAnsi" w:hAnsiTheme="majorHAnsi" w:cstheme="majorHAnsi"/>
          <w:sz w:val="24"/>
        </w:rPr>
        <w:t>pro-act</w:t>
      </w:r>
      <w:r w:rsidR="007C0997">
        <w:rPr>
          <w:rFonts w:asciiTheme="majorHAnsi" w:hAnsiTheme="majorHAnsi" w:cstheme="majorHAnsi"/>
          <w:sz w:val="24"/>
        </w:rPr>
        <w:t>ively engage in discussion with</w:t>
      </w:r>
      <w:r w:rsidR="007F1E39">
        <w:rPr>
          <w:rFonts w:asciiTheme="majorHAnsi" w:hAnsiTheme="majorHAnsi" w:cstheme="majorHAnsi"/>
          <w:sz w:val="24"/>
        </w:rPr>
        <w:t xml:space="preserve"> </w:t>
      </w:r>
      <w:r w:rsidRPr="009D1FCF">
        <w:rPr>
          <w:rFonts w:asciiTheme="majorHAnsi" w:hAnsiTheme="majorHAnsi" w:cstheme="majorHAnsi"/>
          <w:sz w:val="24"/>
        </w:rPr>
        <w:t xml:space="preserve">fellow students and </w:t>
      </w:r>
      <w:r w:rsidR="007F1E39">
        <w:rPr>
          <w:rFonts w:asciiTheme="majorHAnsi" w:hAnsiTheme="majorHAnsi" w:cstheme="majorHAnsi"/>
          <w:sz w:val="24"/>
        </w:rPr>
        <w:t>instructor</w:t>
      </w:r>
      <w:r w:rsidRPr="009D1FCF">
        <w:rPr>
          <w:rFonts w:asciiTheme="majorHAnsi" w:hAnsiTheme="majorHAnsi" w:cstheme="majorHAnsi"/>
          <w:sz w:val="24"/>
        </w:rPr>
        <w:t xml:space="preserve"> in ways that do not shy away from chall</w:t>
      </w:r>
      <w:r w:rsidR="007F1E39">
        <w:rPr>
          <w:rFonts w:asciiTheme="majorHAnsi" w:hAnsiTheme="majorHAnsi" w:cstheme="majorHAnsi"/>
          <w:sz w:val="24"/>
        </w:rPr>
        <w:t>enging views and arguments whilst</w:t>
      </w:r>
      <w:r w:rsidRPr="009D1FCF">
        <w:rPr>
          <w:rFonts w:asciiTheme="majorHAnsi" w:hAnsiTheme="majorHAnsi" w:cstheme="majorHAnsi"/>
          <w:sz w:val="24"/>
        </w:rPr>
        <w:t xml:space="preserve"> being respectful of diverse viewpoints</w:t>
      </w:r>
    </w:p>
    <w:p w14:paraId="1BF4A4A2" w14:textId="39705046" w:rsidR="007F1E39" w:rsidRDefault="007F1E39" w:rsidP="007F1E39">
      <w:pPr>
        <w:pStyle w:val="BodyTextIndent"/>
        <w:numPr>
          <w:ilvl w:val="0"/>
          <w:numId w:val="33"/>
        </w:numPr>
        <w:rPr>
          <w:rFonts w:asciiTheme="majorHAnsi" w:hAnsiTheme="majorHAnsi" w:cstheme="majorHAnsi"/>
          <w:sz w:val="24"/>
        </w:rPr>
      </w:pPr>
      <w:r>
        <w:rPr>
          <w:rFonts w:asciiTheme="majorHAnsi" w:hAnsiTheme="majorHAnsi" w:cstheme="majorHAnsi"/>
          <w:sz w:val="24"/>
        </w:rPr>
        <w:t xml:space="preserve">keep </w:t>
      </w:r>
      <w:r w:rsidR="007C0997">
        <w:rPr>
          <w:rFonts w:asciiTheme="majorHAnsi" w:hAnsiTheme="majorHAnsi" w:cstheme="majorHAnsi"/>
          <w:sz w:val="24"/>
        </w:rPr>
        <w:t>your</w:t>
      </w:r>
      <w:r>
        <w:rPr>
          <w:rFonts w:asciiTheme="majorHAnsi" w:hAnsiTheme="majorHAnsi" w:cstheme="majorHAnsi"/>
          <w:sz w:val="24"/>
        </w:rPr>
        <w:t xml:space="preserve"> camera on, unless you have a compelling reason for not doing so and communicate with me about this ahead of time</w:t>
      </w:r>
      <w:r w:rsidR="001E2B59" w:rsidRPr="009D1FCF">
        <w:rPr>
          <w:rFonts w:asciiTheme="majorHAnsi" w:hAnsiTheme="majorHAnsi" w:cstheme="majorHAnsi"/>
          <w:sz w:val="24"/>
        </w:rPr>
        <w:t xml:space="preserve"> </w:t>
      </w:r>
    </w:p>
    <w:p w14:paraId="5E1F07BF" w14:textId="40AAF988" w:rsidR="007F1E39" w:rsidRDefault="007C0997" w:rsidP="007F1E39">
      <w:pPr>
        <w:pStyle w:val="BodyTextIndent"/>
        <w:numPr>
          <w:ilvl w:val="0"/>
          <w:numId w:val="33"/>
        </w:numPr>
        <w:rPr>
          <w:rFonts w:asciiTheme="majorHAnsi" w:hAnsiTheme="majorHAnsi" w:cstheme="majorHAnsi"/>
          <w:sz w:val="24"/>
        </w:rPr>
      </w:pPr>
      <w:r>
        <w:rPr>
          <w:rFonts w:asciiTheme="majorHAnsi" w:hAnsiTheme="majorHAnsi" w:cstheme="majorHAnsi"/>
          <w:sz w:val="24"/>
        </w:rPr>
        <w:t>refrain from</w:t>
      </w:r>
      <w:r w:rsidR="007F1E39">
        <w:rPr>
          <w:rFonts w:asciiTheme="majorHAnsi" w:hAnsiTheme="majorHAnsi" w:cstheme="majorHAnsi"/>
          <w:sz w:val="24"/>
        </w:rPr>
        <w:t xml:space="preserve"> multitasking during class</w:t>
      </w:r>
      <w:r w:rsidR="001E2B59" w:rsidRPr="009D1FCF">
        <w:rPr>
          <w:rFonts w:asciiTheme="majorHAnsi" w:hAnsiTheme="majorHAnsi" w:cstheme="majorHAnsi"/>
          <w:sz w:val="24"/>
        </w:rPr>
        <w:t xml:space="preserve"> </w:t>
      </w:r>
      <w:r>
        <w:rPr>
          <w:rFonts w:asciiTheme="majorHAnsi" w:hAnsiTheme="majorHAnsi" w:cstheme="majorHAnsi"/>
          <w:sz w:val="24"/>
        </w:rPr>
        <w:t>(e.g., checking email)</w:t>
      </w:r>
    </w:p>
    <w:p w14:paraId="467625BA" w14:textId="77777777" w:rsidR="007F1E39" w:rsidRDefault="007F1E39" w:rsidP="007F1E39">
      <w:pPr>
        <w:pStyle w:val="BodyTextIndent"/>
        <w:ind w:firstLine="0"/>
        <w:rPr>
          <w:rFonts w:asciiTheme="majorHAnsi" w:hAnsiTheme="majorHAnsi" w:cstheme="majorHAnsi"/>
          <w:sz w:val="24"/>
        </w:rPr>
      </w:pPr>
    </w:p>
    <w:p w14:paraId="23EEEA3F" w14:textId="4359BBD7" w:rsidR="001E2B59" w:rsidRPr="009D1FCF" w:rsidRDefault="007F1E39" w:rsidP="007F1E39">
      <w:pPr>
        <w:pStyle w:val="BodyTextIndent"/>
        <w:ind w:left="720" w:firstLine="0"/>
        <w:rPr>
          <w:rFonts w:asciiTheme="majorHAnsi" w:hAnsiTheme="majorHAnsi" w:cstheme="majorHAnsi"/>
          <w:sz w:val="24"/>
        </w:rPr>
      </w:pPr>
      <w:r>
        <w:rPr>
          <w:rFonts w:asciiTheme="majorHAnsi" w:hAnsiTheme="majorHAnsi" w:cstheme="majorHAnsi"/>
          <w:sz w:val="24"/>
        </w:rPr>
        <w:t xml:space="preserve">I will do my best to </w:t>
      </w:r>
      <w:r w:rsidR="001E2B59" w:rsidRPr="009D1FCF">
        <w:rPr>
          <w:rFonts w:asciiTheme="majorHAnsi" w:hAnsiTheme="majorHAnsi" w:cstheme="majorHAnsi"/>
          <w:sz w:val="24"/>
        </w:rPr>
        <w:t xml:space="preserve">provide </w:t>
      </w:r>
      <w:r>
        <w:rPr>
          <w:rFonts w:asciiTheme="majorHAnsi" w:hAnsiTheme="majorHAnsi" w:cstheme="majorHAnsi"/>
          <w:sz w:val="24"/>
        </w:rPr>
        <w:t>you</w:t>
      </w:r>
      <w:r w:rsidR="001E2B59" w:rsidRPr="009D1FCF">
        <w:rPr>
          <w:rFonts w:asciiTheme="majorHAnsi" w:hAnsiTheme="majorHAnsi" w:cstheme="majorHAnsi"/>
          <w:sz w:val="24"/>
        </w:rPr>
        <w:t xml:space="preserve"> with </w:t>
      </w:r>
      <w:r>
        <w:rPr>
          <w:rFonts w:asciiTheme="majorHAnsi" w:hAnsiTheme="majorHAnsi" w:cstheme="majorHAnsi"/>
          <w:sz w:val="24"/>
        </w:rPr>
        <w:t xml:space="preserve">reading </w:t>
      </w:r>
      <w:r w:rsidR="001E2B59" w:rsidRPr="009D1FCF">
        <w:rPr>
          <w:rFonts w:asciiTheme="majorHAnsi" w:hAnsiTheme="majorHAnsi" w:cstheme="majorHAnsi"/>
          <w:sz w:val="24"/>
        </w:rPr>
        <w:t xml:space="preserve">questions ahead of time that will serve as a reading </w:t>
      </w:r>
      <w:r>
        <w:rPr>
          <w:rFonts w:asciiTheme="majorHAnsi" w:hAnsiTheme="majorHAnsi" w:cstheme="majorHAnsi"/>
          <w:sz w:val="24"/>
        </w:rPr>
        <w:t xml:space="preserve">and </w:t>
      </w:r>
      <w:r w:rsidR="00CF4041" w:rsidRPr="009D1FCF">
        <w:rPr>
          <w:rFonts w:asciiTheme="majorHAnsi" w:hAnsiTheme="majorHAnsi" w:cstheme="majorHAnsi"/>
          <w:sz w:val="24"/>
        </w:rPr>
        <w:t xml:space="preserve">discussion </w:t>
      </w:r>
      <w:r w:rsidR="001E2B59" w:rsidRPr="009D1FCF">
        <w:rPr>
          <w:rFonts w:asciiTheme="majorHAnsi" w:hAnsiTheme="majorHAnsi" w:cstheme="majorHAnsi"/>
          <w:sz w:val="24"/>
        </w:rPr>
        <w:t>guide</w:t>
      </w:r>
      <w:r w:rsidR="00CF4041" w:rsidRPr="009D1FCF">
        <w:rPr>
          <w:rFonts w:asciiTheme="majorHAnsi" w:hAnsiTheme="majorHAnsi" w:cstheme="majorHAnsi"/>
          <w:sz w:val="24"/>
        </w:rPr>
        <w:t>.</w:t>
      </w:r>
      <w:r w:rsidR="001E2B59" w:rsidRPr="009D1FCF">
        <w:rPr>
          <w:rFonts w:asciiTheme="majorHAnsi" w:hAnsiTheme="majorHAnsi" w:cstheme="majorHAnsi"/>
          <w:i/>
          <w:sz w:val="24"/>
        </w:rPr>
        <w:t xml:space="preserve">  </w:t>
      </w:r>
      <w:r w:rsidR="007C0997">
        <w:rPr>
          <w:rFonts w:asciiTheme="majorHAnsi" w:hAnsiTheme="majorHAnsi" w:cstheme="majorHAnsi"/>
          <w:sz w:val="24"/>
        </w:rPr>
        <w:t>Please come</w:t>
      </w:r>
      <w:r w:rsidR="00CF4041" w:rsidRPr="009D1FCF">
        <w:rPr>
          <w:rFonts w:asciiTheme="majorHAnsi" w:hAnsiTheme="majorHAnsi" w:cstheme="majorHAnsi"/>
          <w:sz w:val="24"/>
        </w:rPr>
        <w:t xml:space="preserve"> </w:t>
      </w:r>
      <w:r w:rsidR="001E2B59" w:rsidRPr="009D1FCF">
        <w:rPr>
          <w:rFonts w:asciiTheme="majorHAnsi" w:hAnsiTheme="majorHAnsi" w:cstheme="majorHAnsi"/>
          <w:sz w:val="24"/>
        </w:rPr>
        <w:t>prepared to discuss these questions in seminar.</w:t>
      </w:r>
      <w:r w:rsidR="00CF4041" w:rsidRPr="009D1FCF">
        <w:rPr>
          <w:rFonts w:asciiTheme="majorHAnsi" w:hAnsiTheme="majorHAnsi" w:cstheme="majorHAnsi"/>
          <w:sz w:val="24"/>
        </w:rPr>
        <w:t xml:space="preserve"> </w:t>
      </w:r>
      <w:r w:rsidR="001E2B59" w:rsidRPr="009D1FCF">
        <w:rPr>
          <w:rFonts w:asciiTheme="majorHAnsi" w:hAnsiTheme="majorHAnsi" w:cstheme="majorHAnsi"/>
          <w:sz w:val="24"/>
        </w:rPr>
        <w:t xml:space="preserve">Participation will account for 25% of </w:t>
      </w:r>
      <w:r>
        <w:rPr>
          <w:rFonts w:asciiTheme="majorHAnsi" w:hAnsiTheme="majorHAnsi" w:cstheme="majorHAnsi"/>
          <w:sz w:val="24"/>
        </w:rPr>
        <w:t>your</w:t>
      </w:r>
      <w:r w:rsidR="001E2B59" w:rsidRPr="009D1FCF">
        <w:rPr>
          <w:rFonts w:asciiTheme="majorHAnsi" w:hAnsiTheme="majorHAnsi" w:cstheme="majorHAnsi"/>
          <w:sz w:val="24"/>
        </w:rPr>
        <w:t xml:space="preserve"> course grade.</w:t>
      </w:r>
    </w:p>
    <w:p w14:paraId="0AE88F6C" w14:textId="0F6C6EE9" w:rsidR="001E2B59" w:rsidRPr="009D1FCF" w:rsidRDefault="001E2B59" w:rsidP="00DF712E">
      <w:pPr>
        <w:pStyle w:val="BodyTextIndent"/>
        <w:ind w:left="0" w:firstLine="0"/>
        <w:rPr>
          <w:rFonts w:asciiTheme="majorHAnsi" w:hAnsiTheme="majorHAnsi" w:cstheme="majorHAnsi"/>
          <w:sz w:val="24"/>
        </w:rPr>
      </w:pPr>
    </w:p>
    <w:p w14:paraId="75F94FC5" w14:textId="06C41335" w:rsidR="006F0B8A" w:rsidRPr="009D1FCF" w:rsidRDefault="009911CB" w:rsidP="009911CB">
      <w:pPr>
        <w:pStyle w:val="ListParagraph"/>
        <w:numPr>
          <w:ilvl w:val="0"/>
          <w:numId w:val="21"/>
        </w:numPr>
        <w:rPr>
          <w:rFonts w:asciiTheme="majorHAnsi" w:hAnsiTheme="majorHAnsi" w:cstheme="majorHAnsi"/>
          <w:b/>
        </w:rPr>
      </w:pPr>
      <w:r w:rsidRPr="009D1FCF">
        <w:rPr>
          <w:rFonts w:asciiTheme="majorHAnsi" w:hAnsiTheme="majorHAnsi" w:cstheme="majorHAnsi"/>
          <w:b/>
          <w:iCs/>
        </w:rPr>
        <w:t>Readings</w:t>
      </w:r>
      <w:r w:rsidR="001E2B59" w:rsidRPr="009D1FCF">
        <w:rPr>
          <w:rFonts w:asciiTheme="majorHAnsi" w:hAnsiTheme="majorHAnsi" w:cstheme="majorHAnsi"/>
          <w:b/>
          <w:iCs/>
        </w:rPr>
        <w:t xml:space="preserve"> review</w:t>
      </w:r>
      <w:r w:rsidR="00A60645">
        <w:rPr>
          <w:rFonts w:asciiTheme="majorHAnsi" w:hAnsiTheme="majorHAnsi" w:cstheme="majorHAnsi"/>
          <w:b/>
          <w:iCs/>
        </w:rPr>
        <w:t xml:space="preserve"> (20</w:t>
      </w:r>
      <w:r w:rsidR="00AB4BBB" w:rsidRPr="009D1FCF">
        <w:rPr>
          <w:rFonts w:asciiTheme="majorHAnsi" w:hAnsiTheme="majorHAnsi" w:cstheme="majorHAnsi"/>
          <w:b/>
          <w:iCs/>
        </w:rPr>
        <w:t>%)</w:t>
      </w:r>
      <w:r w:rsidR="001E2B59" w:rsidRPr="009D1FCF">
        <w:rPr>
          <w:rFonts w:asciiTheme="majorHAnsi" w:hAnsiTheme="majorHAnsi" w:cstheme="majorHAnsi"/>
          <w:b/>
          <w:iCs/>
        </w:rPr>
        <w:t xml:space="preserve"> </w:t>
      </w:r>
      <w:r w:rsidR="00A60645">
        <w:rPr>
          <w:rFonts w:asciiTheme="majorHAnsi" w:hAnsiTheme="majorHAnsi" w:cstheme="majorHAnsi"/>
          <w:b/>
          <w:iCs/>
        </w:rPr>
        <w:t>&amp;</w:t>
      </w:r>
      <w:r w:rsidR="001E2B59" w:rsidRPr="009D1FCF">
        <w:rPr>
          <w:rFonts w:asciiTheme="majorHAnsi" w:hAnsiTheme="majorHAnsi" w:cstheme="majorHAnsi"/>
          <w:b/>
          <w:iCs/>
        </w:rPr>
        <w:t xml:space="preserve"> class presentation</w:t>
      </w:r>
      <w:r w:rsidR="001E2B59" w:rsidRPr="009D1FCF">
        <w:rPr>
          <w:rFonts w:asciiTheme="majorHAnsi" w:hAnsiTheme="majorHAnsi" w:cstheme="majorHAnsi"/>
          <w:b/>
        </w:rPr>
        <w:t xml:space="preserve"> </w:t>
      </w:r>
      <w:r w:rsidR="00A60645">
        <w:rPr>
          <w:rFonts w:asciiTheme="majorHAnsi" w:hAnsiTheme="majorHAnsi" w:cstheme="majorHAnsi"/>
          <w:b/>
        </w:rPr>
        <w:t>(15</w:t>
      </w:r>
      <w:r w:rsidR="00AB4BBB" w:rsidRPr="009D1FCF">
        <w:rPr>
          <w:rFonts w:asciiTheme="majorHAnsi" w:hAnsiTheme="majorHAnsi" w:cstheme="majorHAnsi"/>
          <w:b/>
        </w:rPr>
        <w:t>%)</w:t>
      </w:r>
      <w:r w:rsidR="006F0B8A" w:rsidRPr="009D1FCF">
        <w:rPr>
          <w:rFonts w:asciiTheme="majorHAnsi" w:hAnsiTheme="majorHAnsi" w:cstheme="majorHAnsi"/>
          <w:b/>
        </w:rPr>
        <w:t xml:space="preserve"> </w:t>
      </w:r>
    </w:p>
    <w:p w14:paraId="16D2E586" w14:textId="4EC3E3D2" w:rsidR="001E2B59" w:rsidRPr="009D1FCF" w:rsidRDefault="006F0B8A" w:rsidP="006F0B8A">
      <w:pPr>
        <w:ind w:firstLine="720"/>
        <w:rPr>
          <w:rFonts w:asciiTheme="majorHAnsi" w:hAnsiTheme="majorHAnsi" w:cstheme="majorHAnsi"/>
          <w:b/>
        </w:rPr>
      </w:pPr>
      <w:r w:rsidRPr="009D1FCF">
        <w:rPr>
          <w:rFonts w:asciiTheme="majorHAnsi" w:hAnsiTheme="majorHAnsi" w:cstheme="majorHAnsi"/>
        </w:rPr>
        <w:t>(For assessment templates, see Appendices)</w:t>
      </w:r>
    </w:p>
    <w:p w14:paraId="33BBFD81" w14:textId="77777777" w:rsidR="001E2B59" w:rsidRPr="009D1FCF" w:rsidRDefault="001E2B59" w:rsidP="001E2B59">
      <w:pPr>
        <w:ind w:left="360"/>
        <w:rPr>
          <w:rFonts w:asciiTheme="majorHAnsi" w:hAnsiTheme="majorHAnsi" w:cstheme="majorHAnsi"/>
        </w:rPr>
      </w:pPr>
    </w:p>
    <w:p w14:paraId="4DF8FDB4" w14:textId="7BA970ED" w:rsidR="001E2B59" w:rsidRPr="009D1FCF" w:rsidRDefault="001E2B59" w:rsidP="009911CB">
      <w:pPr>
        <w:pStyle w:val="BodyTextIndent"/>
        <w:ind w:left="720" w:firstLine="0"/>
        <w:rPr>
          <w:rFonts w:asciiTheme="majorHAnsi" w:hAnsiTheme="majorHAnsi" w:cstheme="majorHAnsi"/>
          <w:bCs/>
          <w:sz w:val="24"/>
        </w:rPr>
      </w:pPr>
      <w:r w:rsidRPr="009D1FCF">
        <w:rPr>
          <w:rFonts w:asciiTheme="majorHAnsi" w:hAnsiTheme="majorHAnsi" w:cstheme="majorHAnsi"/>
          <w:sz w:val="24"/>
        </w:rPr>
        <w:t xml:space="preserve">For a week of your choice </w:t>
      </w:r>
      <w:r w:rsidR="00CF4041" w:rsidRPr="009D1FCF">
        <w:rPr>
          <w:rFonts w:asciiTheme="majorHAnsi" w:hAnsiTheme="majorHAnsi" w:cstheme="majorHAnsi"/>
          <w:sz w:val="24"/>
        </w:rPr>
        <w:t xml:space="preserve">(pending availability, </w:t>
      </w:r>
      <w:r w:rsidR="00CF4041" w:rsidRPr="007C0997">
        <w:rPr>
          <w:rFonts w:asciiTheme="majorHAnsi" w:hAnsiTheme="majorHAnsi" w:cstheme="majorHAnsi"/>
          <w:sz w:val="24"/>
        </w:rPr>
        <w:t xml:space="preserve">and </w:t>
      </w:r>
      <w:r w:rsidR="007C0997" w:rsidRPr="007C0997">
        <w:rPr>
          <w:rFonts w:asciiTheme="majorHAnsi" w:hAnsiTheme="majorHAnsi" w:cstheme="majorHAnsi"/>
          <w:sz w:val="24"/>
        </w:rPr>
        <w:t>excluding Weeks 1, 2, 6</w:t>
      </w:r>
      <w:r w:rsidRPr="007C0997">
        <w:rPr>
          <w:rFonts w:asciiTheme="majorHAnsi" w:hAnsiTheme="majorHAnsi" w:cstheme="majorHAnsi"/>
          <w:sz w:val="24"/>
        </w:rPr>
        <w:t xml:space="preserve"> &amp; </w:t>
      </w:r>
      <w:r w:rsidR="00CD0C68" w:rsidRPr="007C0997">
        <w:rPr>
          <w:rFonts w:asciiTheme="majorHAnsi" w:hAnsiTheme="majorHAnsi" w:cstheme="majorHAnsi"/>
          <w:sz w:val="24"/>
        </w:rPr>
        <w:t>14</w:t>
      </w:r>
      <w:r w:rsidRPr="007C0997">
        <w:rPr>
          <w:rFonts w:asciiTheme="majorHAnsi" w:hAnsiTheme="majorHAnsi" w:cstheme="majorHAnsi"/>
          <w:sz w:val="24"/>
        </w:rPr>
        <w:t xml:space="preserve">), </w:t>
      </w:r>
      <w:r w:rsidR="00EE3D6A" w:rsidRPr="007C0997">
        <w:rPr>
          <w:rFonts w:asciiTheme="majorHAnsi" w:hAnsiTheme="majorHAnsi" w:cstheme="majorHAnsi"/>
          <w:sz w:val="24"/>
        </w:rPr>
        <w:t>you will</w:t>
      </w:r>
      <w:r w:rsidRPr="007C0997">
        <w:rPr>
          <w:rFonts w:asciiTheme="majorHAnsi" w:hAnsiTheme="majorHAnsi" w:cstheme="majorHAnsi"/>
          <w:sz w:val="24"/>
        </w:rPr>
        <w:t xml:space="preserve"> write a </w:t>
      </w:r>
      <w:r w:rsidR="009911CB" w:rsidRPr="007C0997">
        <w:rPr>
          <w:rFonts w:asciiTheme="majorHAnsi" w:hAnsiTheme="majorHAnsi" w:cstheme="majorHAnsi"/>
          <w:sz w:val="24"/>
        </w:rPr>
        <w:t xml:space="preserve">synthetic </w:t>
      </w:r>
      <w:r w:rsidR="007C0997">
        <w:rPr>
          <w:rFonts w:asciiTheme="majorHAnsi" w:hAnsiTheme="majorHAnsi" w:cstheme="majorHAnsi"/>
          <w:sz w:val="24"/>
        </w:rPr>
        <w:t>review of the assigned readings</w:t>
      </w:r>
      <w:r w:rsidRPr="009D1FCF">
        <w:rPr>
          <w:rFonts w:asciiTheme="majorHAnsi" w:hAnsiTheme="majorHAnsi" w:cstheme="majorHAnsi"/>
          <w:sz w:val="24"/>
        </w:rPr>
        <w:t xml:space="preserve">.  </w:t>
      </w:r>
      <w:r w:rsidR="007C0997">
        <w:rPr>
          <w:rFonts w:asciiTheme="majorHAnsi" w:hAnsiTheme="majorHAnsi" w:cstheme="majorHAnsi"/>
          <w:sz w:val="24"/>
        </w:rPr>
        <w:t>Everyone</w:t>
      </w:r>
      <w:r w:rsidRPr="009D1FCF">
        <w:rPr>
          <w:rFonts w:asciiTheme="majorHAnsi" w:hAnsiTheme="majorHAnsi" w:cstheme="majorHAnsi"/>
          <w:sz w:val="24"/>
        </w:rPr>
        <w:t xml:space="preserve"> will s</w:t>
      </w:r>
      <w:r w:rsidR="00506C5F" w:rsidRPr="009D1FCF">
        <w:rPr>
          <w:rFonts w:asciiTheme="majorHAnsi" w:hAnsiTheme="majorHAnsi" w:cstheme="majorHAnsi"/>
          <w:sz w:val="24"/>
        </w:rPr>
        <w:t xml:space="preserve">ign up for </w:t>
      </w:r>
      <w:r w:rsidR="007C0997">
        <w:rPr>
          <w:rFonts w:asciiTheme="majorHAnsi" w:hAnsiTheme="majorHAnsi" w:cstheme="majorHAnsi"/>
          <w:sz w:val="24"/>
        </w:rPr>
        <w:t xml:space="preserve">these </w:t>
      </w:r>
      <w:r w:rsidR="00506C5F" w:rsidRPr="009D1FCF">
        <w:rPr>
          <w:rFonts w:asciiTheme="majorHAnsi" w:hAnsiTheme="majorHAnsi" w:cstheme="majorHAnsi"/>
          <w:sz w:val="24"/>
        </w:rPr>
        <w:t xml:space="preserve">assignments in Week </w:t>
      </w:r>
      <w:r w:rsidR="005F5853">
        <w:rPr>
          <w:rFonts w:asciiTheme="majorHAnsi" w:hAnsiTheme="majorHAnsi" w:cstheme="majorHAnsi"/>
          <w:sz w:val="24"/>
        </w:rPr>
        <w:t>2</w:t>
      </w:r>
      <w:r w:rsidRPr="009D1FCF">
        <w:rPr>
          <w:rFonts w:asciiTheme="majorHAnsi" w:hAnsiTheme="majorHAnsi" w:cstheme="majorHAnsi"/>
          <w:sz w:val="24"/>
        </w:rPr>
        <w:t xml:space="preserve">.  All assignments have to be submitted to the </w:t>
      </w:r>
      <w:r w:rsidR="00A81A58" w:rsidRPr="009D1FCF">
        <w:rPr>
          <w:rFonts w:asciiTheme="majorHAnsi" w:hAnsiTheme="majorHAnsi" w:cstheme="majorHAnsi"/>
          <w:sz w:val="24"/>
        </w:rPr>
        <w:t>class as an email attachment (W</w:t>
      </w:r>
      <w:r w:rsidRPr="009D1FCF">
        <w:rPr>
          <w:rFonts w:asciiTheme="majorHAnsi" w:hAnsiTheme="majorHAnsi" w:cstheme="majorHAnsi"/>
          <w:sz w:val="24"/>
        </w:rPr>
        <w:t>ord file</w:t>
      </w:r>
      <w:r w:rsidR="009911CB" w:rsidRPr="009D1FCF">
        <w:rPr>
          <w:rFonts w:asciiTheme="majorHAnsi" w:hAnsiTheme="majorHAnsi" w:cstheme="majorHAnsi"/>
          <w:sz w:val="24"/>
        </w:rPr>
        <w:t>, no google docs</w:t>
      </w:r>
      <w:r w:rsidRPr="009D1FCF">
        <w:rPr>
          <w:rFonts w:asciiTheme="majorHAnsi" w:hAnsiTheme="majorHAnsi" w:cstheme="majorHAnsi"/>
          <w:sz w:val="24"/>
        </w:rPr>
        <w:t>) by</w:t>
      </w:r>
      <w:r w:rsidR="00AB4BBB" w:rsidRPr="009D1FCF">
        <w:rPr>
          <w:rFonts w:asciiTheme="majorHAnsi" w:hAnsiTheme="majorHAnsi" w:cstheme="majorHAnsi"/>
          <w:sz w:val="24"/>
        </w:rPr>
        <w:t xml:space="preserve"> </w:t>
      </w:r>
      <w:r w:rsidR="00AB4BBB" w:rsidRPr="009D1FCF">
        <w:rPr>
          <w:rFonts w:asciiTheme="majorHAnsi" w:hAnsiTheme="majorHAnsi" w:cstheme="majorHAnsi"/>
          <w:b/>
          <w:sz w:val="24"/>
        </w:rPr>
        <w:t>12pm</w:t>
      </w:r>
      <w:r w:rsidRPr="009D1FCF">
        <w:rPr>
          <w:rFonts w:asciiTheme="majorHAnsi" w:hAnsiTheme="majorHAnsi" w:cstheme="majorHAnsi"/>
          <w:b/>
          <w:sz w:val="24"/>
        </w:rPr>
        <w:t xml:space="preserve"> </w:t>
      </w:r>
      <w:r w:rsidR="009911CB" w:rsidRPr="009D1FCF">
        <w:rPr>
          <w:rFonts w:asciiTheme="majorHAnsi" w:hAnsiTheme="majorHAnsi" w:cstheme="majorHAnsi"/>
          <w:b/>
          <w:sz w:val="24"/>
        </w:rPr>
        <w:t xml:space="preserve">the </w:t>
      </w:r>
      <w:r w:rsidR="007F1E39">
        <w:rPr>
          <w:rFonts w:asciiTheme="majorHAnsi" w:hAnsiTheme="majorHAnsi" w:cstheme="majorHAnsi"/>
          <w:b/>
          <w:bCs/>
          <w:sz w:val="24"/>
        </w:rPr>
        <w:t>Monday</w:t>
      </w:r>
      <w:r w:rsidR="009911CB" w:rsidRPr="009D1FCF">
        <w:rPr>
          <w:rFonts w:asciiTheme="majorHAnsi" w:hAnsiTheme="majorHAnsi" w:cstheme="majorHAnsi"/>
          <w:b/>
          <w:bCs/>
          <w:sz w:val="24"/>
        </w:rPr>
        <w:t xml:space="preserve"> before class</w:t>
      </w:r>
      <w:r w:rsidR="007C0997">
        <w:rPr>
          <w:rFonts w:asciiTheme="majorHAnsi" w:hAnsiTheme="majorHAnsi" w:cstheme="majorHAnsi"/>
          <w:b/>
          <w:sz w:val="24"/>
        </w:rPr>
        <w:t xml:space="preserve"> </w:t>
      </w:r>
      <w:r w:rsidR="007C0997">
        <w:rPr>
          <w:rFonts w:asciiTheme="majorHAnsi" w:hAnsiTheme="majorHAnsi" w:cstheme="majorHAnsi"/>
          <w:sz w:val="24"/>
        </w:rPr>
        <w:t xml:space="preserve">so that everyone has the chance to read the paper </w:t>
      </w:r>
      <w:r w:rsidRPr="009D1FCF">
        <w:rPr>
          <w:rFonts w:asciiTheme="majorHAnsi" w:hAnsiTheme="majorHAnsi" w:cstheme="majorHAnsi"/>
          <w:sz w:val="24"/>
        </w:rPr>
        <w:t>before clas</w:t>
      </w:r>
      <w:r w:rsidR="00EE3D6A">
        <w:rPr>
          <w:rFonts w:asciiTheme="majorHAnsi" w:hAnsiTheme="majorHAnsi" w:cstheme="majorHAnsi"/>
          <w:sz w:val="24"/>
        </w:rPr>
        <w:t>s</w:t>
      </w:r>
      <w:r w:rsidR="00A81A58" w:rsidRPr="009D1FCF">
        <w:rPr>
          <w:rFonts w:asciiTheme="majorHAnsi" w:hAnsiTheme="majorHAnsi" w:cstheme="majorHAnsi"/>
          <w:b/>
          <w:sz w:val="24"/>
        </w:rPr>
        <w:t>.</w:t>
      </w:r>
      <w:r w:rsidRPr="009D1FCF">
        <w:rPr>
          <w:rFonts w:asciiTheme="majorHAnsi" w:hAnsiTheme="majorHAnsi" w:cstheme="majorHAnsi"/>
          <w:b/>
          <w:sz w:val="24"/>
        </w:rPr>
        <w:t xml:space="preserve"> </w:t>
      </w:r>
      <w:r w:rsidRPr="009D1FCF">
        <w:rPr>
          <w:rFonts w:asciiTheme="majorHAnsi" w:hAnsiTheme="majorHAnsi" w:cstheme="majorHAnsi"/>
          <w:bCs/>
          <w:sz w:val="24"/>
        </w:rPr>
        <w:t>The</w:t>
      </w:r>
      <w:r w:rsidR="00A81A58" w:rsidRPr="009D1FCF">
        <w:rPr>
          <w:rFonts w:asciiTheme="majorHAnsi" w:hAnsiTheme="majorHAnsi" w:cstheme="majorHAnsi"/>
          <w:bCs/>
          <w:sz w:val="24"/>
        </w:rPr>
        <w:t xml:space="preserve"> readings review</w:t>
      </w:r>
      <w:r w:rsidR="00CD0C68" w:rsidRPr="009D1FCF">
        <w:rPr>
          <w:rFonts w:asciiTheme="majorHAnsi" w:hAnsiTheme="majorHAnsi" w:cstheme="majorHAnsi"/>
          <w:bCs/>
          <w:sz w:val="24"/>
        </w:rPr>
        <w:t xml:space="preserve"> will account for 20</w:t>
      </w:r>
      <w:r w:rsidRPr="009D1FCF">
        <w:rPr>
          <w:rFonts w:asciiTheme="majorHAnsi" w:hAnsiTheme="majorHAnsi" w:cstheme="majorHAnsi"/>
          <w:bCs/>
          <w:sz w:val="24"/>
        </w:rPr>
        <w:t xml:space="preserve">% of your course grade.  </w:t>
      </w:r>
    </w:p>
    <w:p w14:paraId="6429B2F0" w14:textId="77777777" w:rsidR="001E2B59" w:rsidRPr="009D1FCF" w:rsidRDefault="001E2B59" w:rsidP="001E2B59">
      <w:pPr>
        <w:pStyle w:val="BodyTextIndent"/>
        <w:rPr>
          <w:rFonts w:asciiTheme="majorHAnsi" w:hAnsiTheme="majorHAnsi" w:cstheme="majorHAnsi"/>
          <w:sz w:val="24"/>
        </w:rPr>
      </w:pPr>
    </w:p>
    <w:p w14:paraId="44FBD9BF" w14:textId="77777777" w:rsidR="00A60645" w:rsidRDefault="00EE3D6A" w:rsidP="009911CB">
      <w:pPr>
        <w:pStyle w:val="BodyTextIndent"/>
        <w:ind w:left="720" w:firstLine="0"/>
        <w:rPr>
          <w:rFonts w:asciiTheme="majorHAnsi" w:hAnsiTheme="majorHAnsi" w:cstheme="majorHAnsi"/>
          <w:sz w:val="24"/>
        </w:rPr>
      </w:pPr>
      <w:r>
        <w:rPr>
          <w:rFonts w:asciiTheme="majorHAnsi" w:hAnsiTheme="majorHAnsi" w:cstheme="majorHAnsi"/>
          <w:sz w:val="24"/>
        </w:rPr>
        <w:t xml:space="preserve">In addition to writing the readings review, you </w:t>
      </w:r>
      <w:r w:rsidR="001E2B59" w:rsidRPr="009D1FCF">
        <w:rPr>
          <w:rFonts w:asciiTheme="majorHAnsi" w:hAnsiTheme="majorHAnsi" w:cstheme="majorHAnsi"/>
          <w:sz w:val="24"/>
        </w:rPr>
        <w:t xml:space="preserve">will </w:t>
      </w:r>
      <w:r w:rsidR="00A81A58" w:rsidRPr="009D1FCF">
        <w:rPr>
          <w:rFonts w:asciiTheme="majorHAnsi" w:hAnsiTheme="majorHAnsi" w:cstheme="majorHAnsi"/>
          <w:sz w:val="24"/>
        </w:rPr>
        <w:t>make a</w:t>
      </w:r>
      <w:r w:rsidR="001E2B59" w:rsidRPr="009D1FCF">
        <w:rPr>
          <w:rFonts w:asciiTheme="majorHAnsi" w:hAnsiTheme="majorHAnsi" w:cstheme="majorHAnsi"/>
          <w:sz w:val="24"/>
        </w:rPr>
        <w:t xml:space="preserve"> 10-15 minute</w:t>
      </w:r>
      <w:r w:rsidR="00A81A58" w:rsidRPr="009D1FCF">
        <w:rPr>
          <w:rFonts w:asciiTheme="majorHAnsi" w:hAnsiTheme="majorHAnsi" w:cstheme="majorHAnsi"/>
          <w:sz w:val="24"/>
        </w:rPr>
        <w:t xml:space="preserve"> class presentation. </w:t>
      </w:r>
    </w:p>
    <w:p w14:paraId="4DB02294" w14:textId="06B0C4AE" w:rsidR="00A60645" w:rsidRDefault="00A60645" w:rsidP="009911CB">
      <w:pPr>
        <w:pStyle w:val="BodyTextIndent"/>
        <w:ind w:left="720" w:firstLine="0"/>
        <w:rPr>
          <w:rFonts w:asciiTheme="majorHAnsi" w:hAnsiTheme="majorHAnsi" w:cstheme="majorHAnsi"/>
          <w:sz w:val="24"/>
        </w:rPr>
      </w:pPr>
    </w:p>
    <w:p w14:paraId="4675F451" w14:textId="3BB57B84" w:rsidR="00A60645" w:rsidRDefault="00A60645" w:rsidP="009911CB">
      <w:pPr>
        <w:pStyle w:val="BodyTextIndent"/>
        <w:ind w:left="720" w:firstLine="0"/>
        <w:rPr>
          <w:rFonts w:asciiTheme="majorHAnsi" w:hAnsiTheme="majorHAnsi" w:cstheme="majorHAnsi"/>
          <w:sz w:val="24"/>
          <w:u w:val="single"/>
        </w:rPr>
      </w:pPr>
      <w:r>
        <w:rPr>
          <w:rFonts w:asciiTheme="majorHAnsi" w:hAnsiTheme="majorHAnsi" w:cstheme="majorHAnsi"/>
          <w:sz w:val="24"/>
          <w:u w:val="single"/>
        </w:rPr>
        <w:t xml:space="preserve">Presentation </w:t>
      </w:r>
    </w:p>
    <w:p w14:paraId="3C503BD0" w14:textId="77777777" w:rsidR="00A60645" w:rsidRPr="00A60645" w:rsidRDefault="00A60645" w:rsidP="009911CB">
      <w:pPr>
        <w:pStyle w:val="BodyTextIndent"/>
        <w:ind w:left="720" w:firstLine="0"/>
        <w:rPr>
          <w:rFonts w:asciiTheme="majorHAnsi" w:hAnsiTheme="majorHAnsi" w:cstheme="majorHAnsi"/>
          <w:sz w:val="24"/>
          <w:u w:val="single"/>
        </w:rPr>
      </w:pPr>
    </w:p>
    <w:p w14:paraId="68BB5A41" w14:textId="7C907A48" w:rsidR="00892E01" w:rsidRPr="009D1FCF" w:rsidRDefault="00A81A58" w:rsidP="009911CB">
      <w:pPr>
        <w:pStyle w:val="BodyTextIndent"/>
        <w:ind w:left="720" w:firstLine="0"/>
        <w:rPr>
          <w:rFonts w:asciiTheme="majorHAnsi" w:hAnsiTheme="majorHAnsi" w:cstheme="majorHAnsi"/>
          <w:sz w:val="24"/>
        </w:rPr>
      </w:pPr>
      <w:r w:rsidRPr="009D1FCF">
        <w:rPr>
          <w:rFonts w:asciiTheme="majorHAnsi" w:hAnsiTheme="majorHAnsi" w:cstheme="majorHAnsi"/>
          <w:sz w:val="24"/>
        </w:rPr>
        <w:t>Your presentation should</w:t>
      </w:r>
      <w:r w:rsidR="001E2B59" w:rsidRPr="009D1FCF">
        <w:rPr>
          <w:rFonts w:asciiTheme="majorHAnsi" w:hAnsiTheme="majorHAnsi" w:cstheme="majorHAnsi"/>
          <w:sz w:val="24"/>
        </w:rPr>
        <w:t xml:space="preserve"> </w:t>
      </w:r>
      <w:r w:rsidR="00AB4BBB" w:rsidRPr="009D1FCF">
        <w:rPr>
          <w:rFonts w:asciiTheme="majorHAnsi" w:hAnsiTheme="majorHAnsi" w:cstheme="majorHAnsi"/>
          <w:sz w:val="24"/>
        </w:rPr>
        <w:t>not summarize</w:t>
      </w:r>
      <w:r w:rsidR="001E2B59" w:rsidRPr="009D1FCF">
        <w:rPr>
          <w:rFonts w:asciiTheme="majorHAnsi" w:hAnsiTheme="majorHAnsi" w:cstheme="majorHAnsi"/>
          <w:sz w:val="24"/>
        </w:rPr>
        <w:t xml:space="preserve"> the readings</w:t>
      </w:r>
      <w:r w:rsidRPr="009D1FCF">
        <w:rPr>
          <w:rFonts w:asciiTheme="majorHAnsi" w:hAnsiTheme="majorHAnsi" w:cstheme="majorHAnsi"/>
          <w:sz w:val="24"/>
        </w:rPr>
        <w:t>/</w:t>
      </w:r>
      <w:r w:rsidR="0018111F" w:rsidRPr="009D1FCF">
        <w:rPr>
          <w:rFonts w:asciiTheme="majorHAnsi" w:hAnsiTheme="majorHAnsi" w:cstheme="majorHAnsi"/>
          <w:sz w:val="24"/>
        </w:rPr>
        <w:t>readings review</w:t>
      </w:r>
      <w:r w:rsidR="001E2B59" w:rsidRPr="009D1FCF">
        <w:rPr>
          <w:rFonts w:asciiTheme="majorHAnsi" w:hAnsiTheme="majorHAnsi" w:cstheme="majorHAnsi"/>
          <w:b/>
          <w:sz w:val="24"/>
        </w:rPr>
        <w:t xml:space="preserve"> </w:t>
      </w:r>
      <w:r w:rsidR="001E2B59" w:rsidRPr="009D1FCF">
        <w:rPr>
          <w:rFonts w:asciiTheme="majorHAnsi" w:hAnsiTheme="majorHAnsi" w:cstheme="majorHAnsi"/>
          <w:sz w:val="24"/>
        </w:rPr>
        <w:t xml:space="preserve">(if </w:t>
      </w:r>
      <w:r w:rsidR="00AB4BBB" w:rsidRPr="009D1FCF">
        <w:rPr>
          <w:rFonts w:asciiTheme="majorHAnsi" w:hAnsiTheme="majorHAnsi" w:cstheme="majorHAnsi"/>
          <w:sz w:val="24"/>
        </w:rPr>
        <w:t>you</w:t>
      </w:r>
      <w:r w:rsidR="001E2B59" w:rsidRPr="009D1FCF">
        <w:rPr>
          <w:rFonts w:asciiTheme="majorHAnsi" w:hAnsiTheme="majorHAnsi" w:cstheme="majorHAnsi"/>
          <w:sz w:val="24"/>
        </w:rPr>
        <w:t xml:space="preserve"> do, I will intervene) </w:t>
      </w:r>
      <w:r w:rsidR="00AB4BBB" w:rsidRPr="009D1FCF">
        <w:rPr>
          <w:rFonts w:asciiTheme="majorHAnsi" w:hAnsiTheme="majorHAnsi" w:cstheme="majorHAnsi"/>
          <w:sz w:val="24"/>
        </w:rPr>
        <w:t xml:space="preserve">– others will already be familiar with </w:t>
      </w:r>
      <w:r w:rsidRPr="009D1FCF">
        <w:rPr>
          <w:rFonts w:asciiTheme="majorHAnsi" w:hAnsiTheme="majorHAnsi" w:cstheme="majorHAnsi"/>
          <w:sz w:val="24"/>
        </w:rPr>
        <w:t>these texts</w:t>
      </w:r>
      <w:r w:rsidR="00AB4BBB" w:rsidRPr="009D1FCF">
        <w:rPr>
          <w:rFonts w:asciiTheme="majorHAnsi" w:hAnsiTheme="majorHAnsi" w:cstheme="majorHAnsi"/>
          <w:sz w:val="24"/>
        </w:rPr>
        <w:t>. I</w:t>
      </w:r>
      <w:r w:rsidR="001E2B59" w:rsidRPr="009D1FCF">
        <w:rPr>
          <w:rFonts w:asciiTheme="majorHAnsi" w:hAnsiTheme="majorHAnsi" w:cstheme="majorHAnsi"/>
          <w:sz w:val="24"/>
        </w:rPr>
        <w:t>nstead</w:t>
      </w:r>
      <w:r w:rsidR="00892E01" w:rsidRPr="009D1FCF">
        <w:rPr>
          <w:rFonts w:asciiTheme="majorHAnsi" w:hAnsiTheme="majorHAnsi" w:cstheme="majorHAnsi"/>
          <w:sz w:val="24"/>
        </w:rPr>
        <w:t>:</w:t>
      </w:r>
    </w:p>
    <w:p w14:paraId="70D0992A" w14:textId="77777777" w:rsidR="00892E01" w:rsidRPr="009D1FCF" w:rsidRDefault="00892E01" w:rsidP="009911CB">
      <w:pPr>
        <w:pStyle w:val="BodyTextIndent"/>
        <w:ind w:left="720" w:firstLine="0"/>
        <w:rPr>
          <w:rFonts w:asciiTheme="majorHAnsi" w:hAnsiTheme="majorHAnsi" w:cstheme="majorHAnsi"/>
          <w:sz w:val="24"/>
        </w:rPr>
      </w:pPr>
    </w:p>
    <w:p w14:paraId="5F5D9EB0" w14:textId="7F03F4A8" w:rsidR="00892E01" w:rsidRPr="009D1FCF" w:rsidRDefault="00892E01" w:rsidP="00892E01">
      <w:pPr>
        <w:pStyle w:val="BodyTextIndent"/>
        <w:numPr>
          <w:ilvl w:val="0"/>
          <w:numId w:val="28"/>
        </w:numPr>
        <w:rPr>
          <w:rFonts w:asciiTheme="majorHAnsi" w:hAnsiTheme="majorHAnsi" w:cstheme="majorHAnsi"/>
          <w:b/>
          <w:sz w:val="24"/>
        </w:rPr>
      </w:pPr>
      <w:r w:rsidRPr="009D1FCF">
        <w:rPr>
          <w:rFonts w:asciiTheme="majorHAnsi" w:hAnsiTheme="majorHAnsi" w:cstheme="majorHAnsi"/>
          <w:sz w:val="24"/>
        </w:rPr>
        <w:t>Your presentation</w:t>
      </w:r>
      <w:r w:rsidR="00CD0C68" w:rsidRPr="009D1FCF">
        <w:rPr>
          <w:rFonts w:asciiTheme="majorHAnsi" w:hAnsiTheme="majorHAnsi" w:cstheme="majorHAnsi"/>
          <w:sz w:val="24"/>
        </w:rPr>
        <w:t xml:space="preserve"> should apply arguments or concepts central to the readings to </w:t>
      </w:r>
      <w:r w:rsidRPr="009D1FCF">
        <w:rPr>
          <w:rFonts w:asciiTheme="majorHAnsi" w:hAnsiTheme="majorHAnsi" w:cstheme="majorHAnsi"/>
          <w:sz w:val="24"/>
        </w:rPr>
        <w:t xml:space="preserve">a </w:t>
      </w:r>
      <w:r w:rsidR="007C0997">
        <w:rPr>
          <w:rFonts w:asciiTheme="majorHAnsi" w:hAnsiTheme="majorHAnsi" w:cstheme="majorHAnsi"/>
          <w:sz w:val="24"/>
        </w:rPr>
        <w:t>different</w:t>
      </w:r>
      <w:r w:rsidRPr="009D1FCF">
        <w:rPr>
          <w:rFonts w:asciiTheme="majorHAnsi" w:hAnsiTheme="majorHAnsi" w:cstheme="majorHAnsi"/>
          <w:sz w:val="24"/>
        </w:rPr>
        <w:t xml:space="preserve"> empirical case</w:t>
      </w:r>
      <w:r w:rsidR="00CD0C68" w:rsidRPr="009D1FCF">
        <w:rPr>
          <w:rFonts w:asciiTheme="majorHAnsi" w:hAnsiTheme="majorHAnsi" w:cstheme="majorHAnsi"/>
          <w:sz w:val="24"/>
        </w:rPr>
        <w:t xml:space="preserve"> and assess their usefulness in understanding </w:t>
      </w:r>
      <w:r w:rsidRPr="009D1FCF">
        <w:rPr>
          <w:rFonts w:asciiTheme="majorHAnsi" w:hAnsiTheme="majorHAnsi" w:cstheme="majorHAnsi"/>
          <w:sz w:val="24"/>
        </w:rPr>
        <w:t>the</w:t>
      </w:r>
      <w:r w:rsidR="00CD0C68" w:rsidRPr="009D1FCF">
        <w:rPr>
          <w:rFonts w:asciiTheme="majorHAnsi" w:hAnsiTheme="majorHAnsi" w:cstheme="majorHAnsi"/>
          <w:sz w:val="24"/>
        </w:rPr>
        <w:t xml:space="preserve"> case.</w:t>
      </w:r>
      <w:r w:rsidRPr="009D1FCF">
        <w:rPr>
          <w:rFonts w:asciiTheme="majorHAnsi" w:hAnsiTheme="majorHAnsi" w:cstheme="majorHAnsi"/>
          <w:sz w:val="24"/>
        </w:rPr>
        <w:t xml:space="preserve"> </w:t>
      </w:r>
    </w:p>
    <w:p w14:paraId="0EAAF74F" w14:textId="71974269" w:rsidR="00CD0C68" w:rsidRPr="009D1FCF" w:rsidRDefault="00892E01" w:rsidP="00892E01">
      <w:pPr>
        <w:pStyle w:val="BodyTextIndent"/>
        <w:numPr>
          <w:ilvl w:val="0"/>
          <w:numId w:val="28"/>
        </w:numPr>
        <w:rPr>
          <w:rFonts w:asciiTheme="majorHAnsi" w:hAnsiTheme="majorHAnsi" w:cstheme="majorHAnsi"/>
          <w:b/>
          <w:sz w:val="24"/>
        </w:rPr>
      </w:pPr>
      <w:r w:rsidRPr="009D1FCF">
        <w:rPr>
          <w:rFonts w:asciiTheme="majorHAnsi" w:hAnsiTheme="majorHAnsi" w:cstheme="majorHAnsi"/>
          <w:sz w:val="24"/>
        </w:rPr>
        <w:t>Format: It is up to you whether you use PP</w:t>
      </w:r>
      <w:r w:rsidR="007C0997">
        <w:rPr>
          <w:rFonts w:asciiTheme="majorHAnsi" w:hAnsiTheme="majorHAnsi" w:cstheme="majorHAnsi"/>
          <w:sz w:val="24"/>
        </w:rPr>
        <w:t>T</w:t>
      </w:r>
      <w:r w:rsidRPr="009D1FCF">
        <w:rPr>
          <w:rFonts w:asciiTheme="majorHAnsi" w:hAnsiTheme="majorHAnsi" w:cstheme="majorHAnsi"/>
          <w:sz w:val="24"/>
        </w:rPr>
        <w:t xml:space="preserve"> slides. If you decide to incorporate a video or audio clip this should be no longer than 2 minutes. </w:t>
      </w:r>
    </w:p>
    <w:p w14:paraId="3B1C5868" w14:textId="6D07D96F" w:rsidR="00892E01" w:rsidRPr="009D1FCF" w:rsidRDefault="00892E01" w:rsidP="00892E01">
      <w:pPr>
        <w:pStyle w:val="BodyTextIndent"/>
        <w:numPr>
          <w:ilvl w:val="0"/>
          <w:numId w:val="28"/>
        </w:numPr>
        <w:rPr>
          <w:rFonts w:asciiTheme="majorHAnsi" w:hAnsiTheme="majorHAnsi" w:cstheme="majorHAnsi"/>
          <w:b/>
          <w:sz w:val="24"/>
        </w:rPr>
      </w:pPr>
      <w:r w:rsidRPr="009D1FCF">
        <w:rPr>
          <w:rFonts w:asciiTheme="majorHAnsi" w:hAnsiTheme="majorHAnsi" w:cstheme="majorHAnsi"/>
          <w:sz w:val="24"/>
        </w:rPr>
        <w:t>Put effort int</w:t>
      </w:r>
      <w:r w:rsidR="00060158" w:rsidRPr="009D1FCF">
        <w:rPr>
          <w:rFonts w:asciiTheme="majorHAnsi" w:hAnsiTheme="majorHAnsi" w:cstheme="majorHAnsi"/>
          <w:sz w:val="24"/>
        </w:rPr>
        <w:t>o your presentation: come with</w:t>
      </w:r>
      <w:r w:rsidRPr="009D1FCF">
        <w:rPr>
          <w:rFonts w:asciiTheme="majorHAnsi" w:hAnsiTheme="majorHAnsi" w:cstheme="majorHAnsi"/>
          <w:sz w:val="24"/>
        </w:rPr>
        <w:t xml:space="preserve"> prepared presentation notes but don’t let them get in the way of </w:t>
      </w:r>
      <w:r w:rsidR="00EE3D6A">
        <w:rPr>
          <w:rFonts w:asciiTheme="majorHAnsi" w:hAnsiTheme="majorHAnsi" w:cstheme="majorHAnsi"/>
          <w:sz w:val="24"/>
        </w:rPr>
        <w:t>engaging</w:t>
      </w:r>
      <w:r w:rsidRPr="009D1FCF">
        <w:rPr>
          <w:rFonts w:asciiTheme="majorHAnsi" w:hAnsiTheme="majorHAnsi" w:cstheme="majorHAnsi"/>
          <w:sz w:val="24"/>
        </w:rPr>
        <w:t xml:space="preserve"> </w:t>
      </w:r>
      <w:r w:rsidR="00060158" w:rsidRPr="009D1FCF">
        <w:rPr>
          <w:rFonts w:asciiTheme="majorHAnsi" w:hAnsiTheme="majorHAnsi" w:cstheme="majorHAnsi"/>
          <w:sz w:val="24"/>
        </w:rPr>
        <w:t>your audience</w:t>
      </w:r>
      <w:r w:rsidRPr="009D1FCF">
        <w:rPr>
          <w:rFonts w:asciiTheme="majorHAnsi" w:hAnsiTheme="majorHAnsi" w:cstheme="majorHAnsi"/>
          <w:sz w:val="24"/>
        </w:rPr>
        <w:t>.</w:t>
      </w:r>
    </w:p>
    <w:p w14:paraId="33F5DED5" w14:textId="5140FCB2" w:rsidR="00AB4BBB" w:rsidRPr="009D1FCF" w:rsidRDefault="00AB4BBB" w:rsidP="00892E01">
      <w:pPr>
        <w:pStyle w:val="BodyTextIndent"/>
        <w:ind w:left="0" w:firstLine="0"/>
        <w:rPr>
          <w:rFonts w:asciiTheme="majorHAnsi" w:hAnsiTheme="majorHAnsi" w:cstheme="majorHAnsi"/>
          <w:sz w:val="24"/>
        </w:rPr>
      </w:pPr>
    </w:p>
    <w:p w14:paraId="2EC28525" w14:textId="216E3E01" w:rsidR="001E2B59" w:rsidRPr="009D1FCF" w:rsidRDefault="001E2B59" w:rsidP="009911CB">
      <w:pPr>
        <w:pStyle w:val="BodyTextIndent"/>
        <w:ind w:left="720" w:firstLine="0"/>
        <w:rPr>
          <w:rFonts w:asciiTheme="majorHAnsi" w:hAnsiTheme="majorHAnsi" w:cstheme="majorHAnsi"/>
          <w:sz w:val="24"/>
        </w:rPr>
      </w:pPr>
      <w:r w:rsidRPr="009D1FCF">
        <w:rPr>
          <w:rFonts w:asciiTheme="majorHAnsi" w:hAnsiTheme="majorHAnsi" w:cstheme="majorHAnsi"/>
          <w:bCs/>
          <w:sz w:val="24"/>
        </w:rPr>
        <w:lastRenderedPageBreak/>
        <w:t xml:space="preserve">Your presentation </w:t>
      </w:r>
      <w:r w:rsidR="00110A39" w:rsidRPr="009D1FCF">
        <w:rPr>
          <w:rFonts w:asciiTheme="majorHAnsi" w:hAnsiTheme="majorHAnsi" w:cstheme="majorHAnsi"/>
          <w:bCs/>
          <w:sz w:val="24"/>
        </w:rPr>
        <w:t>will account for 15</w:t>
      </w:r>
      <w:r w:rsidRPr="009D1FCF">
        <w:rPr>
          <w:rFonts w:asciiTheme="majorHAnsi" w:hAnsiTheme="majorHAnsi" w:cstheme="majorHAnsi"/>
          <w:bCs/>
          <w:sz w:val="24"/>
        </w:rPr>
        <w:t>% of your course grade.</w:t>
      </w:r>
      <w:r w:rsidRPr="009D1FCF">
        <w:rPr>
          <w:rFonts w:asciiTheme="majorHAnsi" w:hAnsiTheme="majorHAnsi" w:cstheme="majorHAnsi"/>
          <w:sz w:val="24"/>
        </w:rPr>
        <w:t xml:space="preserve">  </w:t>
      </w:r>
    </w:p>
    <w:p w14:paraId="777A9BC1" w14:textId="77777777" w:rsidR="001E2B59" w:rsidRPr="009D1FCF" w:rsidRDefault="001E2B59" w:rsidP="001E2B59">
      <w:pPr>
        <w:pStyle w:val="BodyTextIndent"/>
        <w:rPr>
          <w:rFonts w:asciiTheme="majorHAnsi" w:hAnsiTheme="majorHAnsi" w:cstheme="majorHAnsi"/>
          <w:i/>
          <w:iCs/>
          <w:sz w:val="24"/>
        </w:rPr>
      </w:pPr>
    </w:p>
    <w:p w14:paraId="35B6279C" w14:textId="6FB6DA8A" w:rsidR="001E2B59" w:rsidRPr="00A60645" w:rsidRDefault="001E2B59" w:rsidP="001E2B59">
      <w:pPr>
        <w:pStyle w:val="BodyTextIndent"/>
        <w:rPr>
          <w:rFonts w:asciiTheme="majorHAnsi" w:hAnsiTheme="majorHAnsi" w:cstheme="majorHAnsi"/>
          <w:sz w:val="24"/>
          <w:u w:val="single"/>
        </w:rPr>
      </w:pPr>
      <w:r w:rsidRPr="00A60645">
        <w:rPr>
          <w:rFonts w:asciiTheme="majorHAnsi" w:hAnsiTheme="majorHAnsi" w:cstheme="majorHAnsi"/>
          <w:iCs/>
          <w:sz w:val="24"/>
          <w:u w:val="single"/>
        </w:rPr>
        <w:t>R</w:t>
      </w:r>
      <w:r w:rsidR="00984AE9" w:rsidRPr="00A60645">
        <w:rPr>
          <w:rFonts w:asciiTheme="majorHAnsi" w:hAnsiTheme="majorHAnsi" w:cstheme="majorHAnsi"/>
          <w:iCs/>
          <w:sz w:val="24"/>
          <w:u w:val="single"/>
        </w:rPr>
        <w:t>eadings r</w:t>
      </w:r>
      <w:r w:rsidRPr="00A60645">
        <w:rPr>
          <w:rFonts w:asciiTheme="majorHAnsi" w:hAnsiTheme="majorHAnsi" w:cstheme="majorHAnsi"/>
          <w:iCs/>
          <w:sz w:val="24"/>
          <w:u w:val="single"/>
        </w:rPr>
        <w:t>eviews</w:t>
      </w:r>
      <w:r w:rsidRPr="00A60645">
        <w:rPr>
          <w:rFonts w:asciiTheme="majorHAnsi" w:hAnsiTheme="majorHAnsi" w:cstheme="majorHAnsi"/>
          <w:sz w:val="24"/>
          <w:u w:val="single"/>
        </w:rPr>
        <w:t xml:space="preserve"> </w:t>
      </w:r>
    </w:p>
    <w:p w14:paraId="281A661D" w14:textId="77777777" w:rsidR="001E2B59" w:rsidRPr="009D1FCF" w:rsidRDefault="001E2B59" w:rsidP="001E2B59">
      <w:pPr>
        <w:pStyle w:val="BodyTextIndent"/>
        <w:rPr>
          <w:rFonts w:asciiTheme="majorHAnsi" w:hAnsiTheme="majorHAnsi" w:cstheme="majorHAnsi"/>
          <w:sz w:val="24"/>
        </w:rPr>
      </w:pPr>
    </w:p>
    <w:p w14:paraId="2A8CAC42" w14:textId="39936605" w:rsidR="0098738E" w:rsidRPr="009D1FCF" w:rsidRDefault="00984AE9" w:rsidP="0098738E">
      <w:pPr>
        <w:pStyle w:val="BodyTextIndent"/>
        <w:ind w:left="720" w:firstLine="0"/>
        <w:rPr>
          <w:rFonts w:asciiTheme="majorHAnsi" w:hAnsiTheme="majorHAnsi" w:cstheme="majorHAnsi"/>
          <w:sz w:val="24"/>
        </w:rPr>
      </w:pPr>
      <w:r w:rsidRPr="009D1FCF">
        <w:rPr>
          <w:rFonts w:asciiTheme="majorHAnsi" w:hAnsiTheme="majorHAnsi" w:cstheme="majorHAnsi"/>
          <w:sz w:val="24"/>
        </w:rPr>
        <w:t xml:space="preserve">Each week’s readings </w:t>
      </w:r>
      <w:r w:rsidR="00A81A58" w:rsidRPr="009D1FCF">
        <w:rPr>
          <w:rFonts w:asciiTheme="majorHAnsi" w:hAnsiTheme="majorHAnsi" w:cstheme="majorHAnsi"/>
          <w:sz w:val="24"/>
        </w:rPr>
        <w:t>speak to a central debate in migration studies</w:t>
      </w:r>
      <w:r w:rsidR="0098738E" w:rsidRPr="009D1FCF">
        <w:rPr>
          <w:rFonts w:asciiTheme="majorHAnsi" w:hAnsiTheme="majorHAnsi" w:cstheme="majorHAnsi"/>
          <w:sz w:val="24"/>
        </w:rPr>
        <w:t>.</w:t>
      </w:r>
      <w:r w:rsidR="00B141E0" w:rsidRPr="009D1FCF">
        <w:rPr>
          <w:rFonts w:asciiTheme="majorHAnsi" w:hAnsiTheme="majorHAnsi" w:cstheme="majorHAnsi"/>
          <w:sz w:val="24"/>
        </w:rPr>
        <w:t xml:space="preserve"> Your review should</w:t>
      </w:r>
      <w:r w:rsidR="0098738E" w:rsidRPr="009D1FCF">
        <w:rPr>
          <w:rFonts w:asciiTheme="majorHAnsi" w:hAnsiTheme="majorHAnsi" w:cstheme="majorHAnsi"/>
          <w:sz w:val="24"/>
        </w:rPr>
        <w:t xml:space="preserve"> </w:t>
      </w:r>
      <w:r w:rsidR="00B141E0" w:rsidRPr="009D1FCF">
        <w:rPr>
          <w:rFonts w:asciiTheme="majorHAnsi" w:hAnsiTheme="majorHAnsi" w:cstheme="majorHAnsi"/>
          <w:sz w:val="24"/>
        </w:rPr>
        <w:t xml:space="preserve"> </w:t>
      </w:r>
    </w:p>
    <w:p w14:paraId="4E6907E4" w14:textId="77777777" w:rsidR="0098738E" w:rsidRPr="009D1FCF" w:rsidRDefault="0098738E" w:rsidP="0098738E">
      <w:pPr>
        <w:pStyle w:val="BodyTextIndent"/>
        <w:ind w:left="720" w:firstLine="0"/>
        <w:rPr>
          <w:rFonts w:asciiTheme="majorHAnsi" w:hAnsiTheme="majorHAnsi" w:cstheme="majorHAnsi"/>
          <w:sz w:val="24"/>
        </w:rPr>
      </w:pPr>
    </w:p>
    <w:p w14:paraId="413C9226" w14:textId="6F79B11E" w:rsidR="00B141E0" w:rsidRPr="009D1FCF" w:rsidRDefault="0098738E" w:rsidP="0098738E">
      <w:pPr>
        <w:pStyle w:val="BodyTextIndent"/>
        <w:ind w:left="720" w:firstLine="0"/>
        <w:rPr>
          <w:rFonts w:asciiTheme="majorHAnsi" w:hAnsiTheme="majorHAnsi" w:cstheme="majorHAnsi"/>
          <w:sz w:val="24"/>
        </w:rPr>
      </w:pPr>
      <w:r w:rsidRPr="009D1FCF">
        <w:rPr>
          <w:rFonts w:asciiTheme="majorHAnsi" w:hAnsiTheme="majorHAnsi" w:cstheme="majorHAnsi"/>
          <w:sz w:val="24"/>
        </w:rPr>
        <w:t xml:space="preserve">(1) </w:t>
      </w:r>
      <w:r w:rsidR="00B141E0" w:rsidRPr="009D1FCF">
        <w:rPr>
          <w:rFonts w:asciiTheme="majorHAnsi" w:hAnsiTheme="majorHAnsi" w:cstheme="majorHAnsi"/>
          <w:sz w:val="24"/>
        </w:rPr>
        <w:t xml:space="preserve">identify the central theme of the readings and critically relate </w:t>
      </w:r>
      <w:r w:rsidRPr="009D1FCF">
        <w:rPr>
          <w:rFonts w:asciiTheme="majorHAnsi" w:hAnsiTheme="majorHAnsi" w:cstheme="majorHAnsi"/>
          <w:sz w:val="24"/>
        </w:rPr>
        <w:t xml:space="preserve">them to each other: </w:t>
      </w:r>
      <w:r w:rsidR="00B141E0" w:rsidRPr="009D1FCF">
        <w:rPr>
          <w:rFonts w:asciiTheme="majorHAnsi" w:hAnsiTheme="majorHAnsi" w:cstheme="majorHAnsi"/>
          <w:sz w:val="24"/>
        </w:rPr>
        <w:t>What questions do they hold in common? Where do they agree with each other? Where do they differ?</w:t>
      </w:r>
    </w:p>
    <w:p w14:paraId="315F1F0E" w14:textId="1CE11A85" w:rsidR="0098738E" w:rsidRPr="009D1FCF" w:rsidRDefault="0098738E" w:rsidP="0098738E">
      <w:pPr>
        <w:pStyle w:val="BodyTextIndent"/>
        <w:ind w:left="720" w:firstLine="0"/>
        <w:rPr>
          <w:rFonts w:asciiTheme="majorHAnsi" w:hAnsiTheme="majorHAnsi" w:cstheme="majorHAnsi"/>
          <w:sz w:val="24"/>
        </w:rPr>
      </w:pPr>
    </w:p>
    <w:p w14:paraId="02C3149F" w14:textId="0034C3AD" w:rsidR="0098738E" w:rsidRPr="009D1FCF" w:rsidRDefault="0098738E" w:rsidP="0098738E">
      <w:pPr>
        <w:pStyle w:val="BodyTextIndent"/>
        <w:ind w:left="720" w:firstLine="0"/>
        <w:rPr>
          <w:rFonts w:asciiTheme="majorHAnsi" w:hAnsiTheme="majorHAnsi" w:cstheme="majorHAnsi"/>
          <w:sz w:val="24"/>
        </w:rPr>
      </w:pPr>
      <w:r w:rsidRPr="009D1FCF">
        <w:rPr>
          <w:rFonts w:asciiTheme="majorHAnsi" w:hAnsiTheme="majorHAnsi" w:cstheme="majorHAnsi"/>
          <w:sz w:val="24"/>
        </w:rPr>
        <w:t>(2) critically engage with the arguments/contributions made by the various authors: What arguments do you find most compelling, and why? What are the strengths/weaknesses of the various readings? How do the various arguments expand our understanding of a substantive or methodological</w:t>
      </w:r>
      <w:r w:rsidR="00A81A58" w:rsidRPr="009D1FCF">
        <w:rPr>
          <w:rFonts w:asciiTheme="majorHAnsi" w:hAnsiTheme="majorHAnsi" w:cstheme="majorHAnsi"/>
          <w:sz w:val="24"/>
        </w:rPr>
        <w:t xml:space="preserve"> question?</w:t>
      </w:r>
      <w:r w:rsidRPr="009D1FCF">
        <w:rPr>
          <w:rFonts w:asciiTheme="majorHAnsi" w:hAnsiTheme="majorHAnsi" w:cstheme="majorHAnsi"/>
          <w:sz w:val="24"/>
        </w:rPr>
        <w:t xml:space="preserve"> </w:t>
      </w:r>
    </w:p>
    <w:p w14:paraId="6B76A257" w14:textId="086C7693" w:rsidR="0098738E" w:rsidRPr="009D1FCF" w:rsidRDefault="0098738E" w:rsidP="0098738E">
      <w:pPr>
        <w:pStyle w:val="BodyTextIndent"/>
        <w:ind w:left="720" w:firstLine="0"/>
        <w:rPr>
          <w:rFonts w:asciiTheme="majorHAnsi" w:hAnsiTheme="majorHAnsi" w:cstheme="majorHAnsi"/>
          <w:sz w:val="24"/>
        </w:rPr>
      </w:pPr>
    </w:p>
    <w:p w14:paraId="440D8A1F" w14:textId="6E4FD8B9" w:rsidR="0098738E" w:rsidRPr="009D1FCF" w:rsidRDefault="00A81A58" w:rsidP="0098738E">
      <w:pPr>
        <w:pStyle w:val="BodyTextIndent"/>
        <w:ind w:left="720" w:firstLine="0"/>
        <w:rPr>
          <w:rFonts w:asciiTheme="majorHAnsi" w:hAnsiTheme="majorHAnsi" w:cstheme="majorHAnsi"/>
          <w:sz w:val="24"/>
        </w:rPr>
      </w:pPr>
      <w:r w:rsidRPr="009D1FCF">
        <w:rPr>
          <w:rFonts w:asciiTheme="majorHAnsi" w:hAnsiTheme="majorHAnsi" w:cstheme="majorHAnsi"/>
          <w:sz w:val="24"/>
        </w:rPr>
        <w:t>As you assess the readings, consider the following criteria</w:t>
      </w:r>
      <w:r w:rsidR="00A60645">
        <w:rPr>
          <w:rFonts w:asciiTheme="majorHAnsi" w:hAnsiTheme="majorHAnsi" w:cstheme="majorHAnsi"/>
          <w:sz w:val="24"/>
        </w:rPr>
        <w:t xml:space="preserve"> (they may not equally apply to all of the readings)</w:t>
      </w:r>
      <w:r w:rsidRPr="009D1FCF">
        <w:rPr>
          <w:rFonts w:asciiTheme="majorHAnsi" w:hAnsiTheme="majorHAnsi" w:cstheme="majorHAnsi"/>
          <w:sz w:val="24"/>
        </w:rPr>
        <w:t xml:space="preserve">: </w:t>
      </w:r>
    </w:p>
    <w:p w14:paraId="0B4507CA" w14:textId="33A6CA17" w:rsidR="0098738E" w:rsidRPr="009D1FCF" w:rsidRDefault="0098738E" w:rsidP="0098738E">
      <w:pPr>
        <w:pStyle w:val="BodyTextIndent"/>
        <w:ind w:left="720" w:firstLine="0"/>
        <w:rPr>
          <w:rFonts w:asciiTheme="majorHAnsi" w:hAnsiTheme="majorHAnsi" w:cstheme="majorHAnsi"/>
          <w:sz w:val="24"/>
        </w:rPr>
      </w:pPr>
    </w:p>
    <w:p w14:paraId="49E3107A" w14:textId="665F26C7" w:rsidR="0098738E" w:rsidRPr="009D1FCF" w:rsidRDefault="0098738E" w:rsidP="0098738E">
      <w:pPr>
        <w:pStyle w:val="BodyTextIndent"/>
        <w:ind w:left="720" w:firstLine="0"/>
        <w:rPr>
          <w:rFonts w:asciiTheme="majorHAnsi" w:hAnsiTheme="majorHAnsi" w:cstheme="majorHAnsi"/>
          <w:sz w:val="24"/>
        </w:rPr>
      </w:pPr>
      <w:r w:rsidRPr="009D1FCF">
        <w:rPr>
          <w:rFonts w:asciiTheme="majorHAnsi" w:hAnsiTheme="majorHAnsi" w:cstheme="majorHAnsi"/>
          <w:i/>
          <w:sz w:val="24"/>
        </w:rPr>
        <w:t>Theory</w:t>
      </w:r>
      <w:r w:rsidRPr="009D1FCF">
        <w:rPr>
          <w:rFonts w:asciiTheme="majorHAnsi" w:hAnsiTheme="majorHAnsi" w:cstheme="majorHAnsi"/>
          <w:sz w:val="24"/>
        </w:rPr>
        <w:t>: Is the theory internally consistent?</w:t>
      </w:r>
      <w:r w:rsidR="00A60645">
        <w:rPr>
          <w:rFonts w:asciiTheme="majorHAnsi" w:hAnsiTheme="majorHAnsi" w:cstheme="majorHAnsi"/>
          <w:sz w:val="24"/>
        </w:rPr>
        <w:t xml:space="preserve"> If it is a causal theory, d</w:t>
      </w:r>
      <w:r w:rsidRPr="009D1FCF">
        <w:rPr>
          <w:rFonts w:asciiTheme="majorHAnsi" w:hAnsiTheme="majorHAnsi" w:cstheme="majorHAnsi"/>
          <w:sz w:val="24"/>
        </w:rPr>
        <w:t xml:space="preserve">oes it specify causal mechanisms? Is </w:t>
      </w:r>
      <w:r w:rsidR="00A60645">
        <w:rPr>
          <w:rFonts w:asciiTheme="majorHAnsi" w:hAnsiTheme="majorHAnsi" w:cstheme="majorHAnsi"/>
          <w:sz w:val="24"/>
        </w:rPr>
        <w:t>the theory</w:t>
      </w:r>
      <w:r w:rsidRPr="009D1FCF">
        <w:rPr>
          <w:rFonts w:asciiTheme="majorHAnsi" w:hAnsiTheme="majorHAnsi" w:cstheme="majorHAnsi"/>
          <w:sz w:val="24"/>
        </w:rPr>
        <w:t xml:space="preserve"> needed for the generation of hypotheses? Is it innovative? </w:t>
      </w:r>
    </w:p>
    <w:p w14:paraId="19AB65AC" w14:textId="5639CE8B" w:rsidR="001E62C3" w:rsidRPr="009D1FCF" w:rsidRDefault="001E62C3" w:rsidP="0098738E">
      <w:pPr>
        <w:pStyle w:val="BodyTextIndent"/>
        <w:ind w:left="720" w:firstLine="0"/>
        <w:rPr>
          <w:rFonts w:asciiTheme="majorHAnsi" w:hAnsiTheme="majorHAnsi" w:cstheme="majorHAnsi"/>
          <w:sz w:val="24"/>
        </w:rPr>
      </w:pPr>
    </w:p>
    <w:p w14:paraId="02B58730" w14:textId="55D1F9C0" w:rsidR="001E62C3" w:rsidRPr="009D1FCF" w:rsidRDefault="001E62C3" w:rsidP="001E62C3">
      <w:pPr>
        <w:pStyle w:val="BodyTextIndent"/>
        <w:ind w:left="720" w:firstLine="0"/>
        <w:rPr>
          <w:rFonts w:asciiTheme="majorHAnsi" w:hAnsiTheme="majorHAnsi" w:cstheme="majorHAnsi"/>
          <w:sz w:val="24"/>
        </w:rPr>
      </w:pPr>
      <w:r w:rsidRPr="009D1FCF">
        <w:rPr>
          <w:rFonts w:asciiTheme="majorHAnsi" w:hAnsiTheme="majorHAnsi" w:cstheme="majorHAnsi"/>
          <w:i/>
          <w:sz w:val="24"/>
        </w:rPr>
        <w:t>Methods</w:t>
      </w:r>
      <w:r w:rsidRPr="009D1FCF">
        <w:rPr>
          <w:rFonts w:asciiTheme="majorHAnsi" w:hAnsiTheme="majorHAnsi" w:cstheme="majorHAnsi"/>
          <w:sz w:val="24"/>
        </w:rPr>
        <w:t xml:space="preserve">: Is the research design and methods appropriate? What are the limitations arising from the choice of methods? Are these acknowledged?  </w:t>
      </w:r>
    </w:p>
    <w:p w14:paraId="20A3909A" w14:textId="4F73EA46" w:rsidR="0098738E" w:rsidRPr="009D1FCF" w:rsidRDefault="0098738E" w:rsidP="0098738E">
      <w:pPr>
        <w:pStyle w:val="BodyTextIndent"/>
        <w:ind w:left="720" w:firstLine="0"/>
        <w:rPr>
          <w:rFonts w:asciiTheme="majorHAnsi" w:hAnsiTheme="majorHAnsi" w:cstheme="majorHAnsi"/>
          <w:sz w:val="24"/>
        </w:rPr>
      </w:pPr>
    </w:p>
    <w:p w14:paraId="6F70CD8B" w14:textId="4AA90DB1" w:rsidR="00B141E0" w:rsidRPr="009D1FCF" w:rsidRDefault="001E62C3" w:rsidP="00892E01">
      <w:pPr>
        <w:pStyle w:val="BodyTextIndent"/>
        <w:ind w:left="720" w:firstLine="0"/>
        <w:rPr>
          <w:rFonts w:asciiTheme="majorHAnsi" w:hAnsiTheme="majorHAnsi" w:cstheme="majorHAnsi"/>
          <w:sz w:val="24"/>
        </w:rPr>
      </w:pPr>
      <w:r w:rsidRPr="009D1FCF">
        <w:rPr>
          <w:rFonts w:asciiTheme="majorHAnsi" w:hAnsiTheme="majorHAnsi" w:cstheme="majorHAnsi"/>
          <w:i/>
          <w:sz w:val="24"/>
        </w:rPr>
        <w:t>Evidence</w:t>
      </w:r>
      <w:r w:rsidRPr="009D1FCF">
        <w:rPr>
          <w:rFonts w:asciiTheme="majorHAnsi" w:hAnsiTheme="majorHAnsi" w:cstheme="majorHAnsi"/>
          <w:sz w:val="24"/>
        </w:rPr>
        <w:t xml:space="preserve">: Does the empirical evidence support the argument? Are rival interpretation of the results possible? </w:t>
      </w:r>
    </w:p>
    <w:p w14:paraId="527F1505" w14:textId="0EA70E86" w:rsidR="00060158" w:rsidRPr="009D1FCF" w:rsidRDefault="00060158" w:rsidP="00892E01">
      <w:pPr>
        <w:pStyle w:val="BodyTextIndent"/>
        <w:ind w:left="720" w:firstLine="0"/>
        <w:rPr>
          <w:rFonts w:asciiTheme="majorHAnsi" w:hAnsiTheme="majorHAnsi" w:cstheme="majorHAnsi"/>
          <w:sz w:val="24"/>
        </w:rPr>
      </w:pPr>
    </w:p>
    <w:p w14:paraId="3BAF19DE" w14:textId="488C32DA" w:rsidR="00984AE9" w:rsidRPr="009D1FCF" w:rsidRDefault="00060158" w:rsidP="00060158">
      <w:pPr>
        <w:pStyle w:val="BodyTextIndent"/>
        <w:ind w:left="720" w:firstLine="0"/>
        <w:rPr>
          <w:rFonts w:asciiTheme="majorHAnsi" w:hAnsiTheme="majorHAnsi" w:cstheme="majorHAnsi"/>
          <w:sz w:val="24"/>
        </w:rPr>
      </w:pPr>
      <w:r w:rsidRPr="009D1FCF">
        <w:rPr>
          <w:rFonts w:asciiTheme="majorHAnsi" w:hAnsiTheme="majorHAnsi" w:cstheme="majorHAnsi"/>
          <w:i/>
          <w:sz w:val="24"/>
        </w:rPr>
        <w:t>Contribution</w:t>
      </w:r>
      <w:r w:rsidRPr="009D1FCF">
        <w:rPr>
          <w:rFonts w:asciiTheme="majorHAnsi" w:hAnsiTheme="majorHAnsi" w:cstheme="majorHAnsi"/>
          <w:sz w:val="24"/>
        </w:rPr>
        <w:t>: What does the study contribute to the existing literature? What do we know now that we didn’t know before?</w:t>
      </w:r>
    </w:p>
    <w:p w14:paraId="45879F39" w14:textId="77777777" w:rsidR="00060158" w:rsidRPr="009D1FCF" w:rsidRDefault="00060158" w:rsidP="00060158">
      <w:pPr>
        <w:pStyle w:val="BodyTextIndent"/>
        <w:ind w:left="720" w:firstLine="0"/>
        <w:rPr>
          <w:rFonts w:asciiTheme="majorHAnsi" w:hAnsiTheme="majorHAnsi" w:cstheme="majorHAnsi"/>
          <w:sz w:val="24"/>
        </w:rPr>
      </w:pPr>
    </w:p>
    <w:p w14:paraId="6DEBA79F" w14:textId="089A9DA7" w:rsidR="001E62C3" w:rsidRDefault="001E62C3" w:rsidP="0098738E">
      <w:pPr>
        <w:pStyle w:val="BodyTextIndent"/>
        <w:ind w:left="720" w:firstLine="0"/>
        <w:rPr>
          <w:rFonts w:asciiTheme="majorHAnsi" w:hAnsiTheme="majorHAnsi" w:cstheme="majorHAnsi"/>
          <w:sz w:val="24"/>
        </w:rPr>
      </w:pPr>
      <w:r w:rsidRPr="009D1FCF">
        <w:rPr>
          <w:rFonts w:asciiTheme="majorHAnsi" w:hAnsiTheme="majorHAnsi" w:cstheme="majorHAnsi"/>
          <w:sz w:val="24"/>
        </w:rPr>
        <w:t>You</w:t>
      </w:r>
      <w:r w:rsidR="00306C33" w:rsidRPr="009D1FCF">
        <w:rPr>
          <w:rFonts w:asciiTheme="majorHAnsi" w:hAnsiTheme="majorHAnsi" w:cstheme="majorHAnsi"/>
          <w:sz w:val="24"/>
        </w:rPr>
        <w:t>r</w:t>
      </w:r>
      <w:r w:rsidRPr="009D1FCF">
        <w:rPr>
          <w:rFonts w:asciiTheme="majorHAnsi" w:hAnsiTheme="majorHAnsi" w:cstheme="majorHAnsi"/>
          <w:sz w:val="24"/>
        </w:rPr>
        <w:t xml:space="preserve"> readings review should</w:t>
      </w:r>
    </w:p>
    <w:p w14:paraId="2E9ED427" w14:textId="77777777" w:rsidR="00A60645" w:rsidRPr="009D1FCF" w:rsidRDefault="00A60645" w:rsidP="0098738E">
      <w:pPr>
        <w:pStyle w:val="BodyTextIndent"/>
        <w:ind w:left="720" w:firstLine="0"/>
        <w:rPr>
          <w:rFonts w:asciiTheme="majorHAnsi" w:hAnsiTheme="majorHAnsi" w:cstheme="majorHAnsi"/>
          <w:sz w:val="24"/>
        </w:rPr>
      </w:pPr>
    </w:p>
    <w:p w14:paraId="24AB059F" w14:textId="102D6951" w:rsidR="00984AE9" w:rsidRPr="009D1FCF" w:rsidRDefault="00A81A58" w:rsidP="001E62C3">
      <w:pPr>
        <w:pStyle w:val="BodyTextIndent"/>
        <w:numPr>
          <w:ilvl w:val="0"/>
          <w:numId w:val="24"/>
        </w:numPr>
        <w:rPr>
          <w:rFonts w:asciiTheme="majorHAnsi" w:hAnsiTheme="majorHAnsi" w:cstheme="majorHAnsi"/>
          <w:sz w:val="24"/>
        </w:rPr>
      </w:pPr>
      <w:r w:rsidRPr="009D1FCF">
        <w:rPr>
          <w:rFonts w:asciiTheme="majorHAnsi" w:hAnsiTheme="majorHAnsi" w:cstheme="majorHAnsi"/>
          <w:sz w:val="24"/>
        </w:rPr>
        <w:t>b</w:t>
      </w:r>
      <w:r w:rsidR="001E62C3" w:rsidRPr="009D1FCF">
        <w:rPr>
          <w:rFonts w:asciiTheme="majorHAnsi" w:hAnsiTheme="majorHAnsi" w:cstheme="majorHAnsi"/>
          <w:sz w:val="24"/>
        </w:rPr>
        <w:t xml:space="preserve">e </w:t>
      </w:r>
      <w:r w:rsidR="001E2B59" w:rsidRPr="009D1FCF">
        <w:rPr>
          <w:rFonts w:asciiTheme="majorHAnsi" w:hAnsiTheme="majorHAnsi" w:cstheme="majorHAnsi"/>
          <w:sz w:val="24"/>
        </w:rPr>
        <w:t>10-12 pa</w:t>
      </w:r>
      <w:r w:rsidR="001E62C3" w:rsidRPr="009D1FCF">
        <w:rPr>
          <w:rFonts w:asciiTheme="majorHAnsi" w:hAnsiTheme="majorHAnsi" w:cstheme="majorHAnsi"/>
          <w:sz w:val="24"/>
        </w:rPr>
        <w:t>ges in length, double-spaced. Make sure to reference all sources fully.</w:t>
      </w:r>
    </w:p>
    <w:p w14:paraId="675D5564" w14:textId="4DC85BCD" w:rsidR="001E62C3" w:rsidRPr="009D1FCF" w:rsidRDefault="00A81A58" w:rsidP="001E62C3">
      <w:pPr>
        <w:pStyle w:val="BodyTextIndent"/>
        <w:numPr>
          <w:ilvl w:val="0"/>
          <w:numId w:val="24"/>
        </w:numPr>
        <w:rPr>
          <w:rFonts w:asciiTheme="majorHAnsi" w:hAnsiTheme="majorHAnsi" w:cstheme="majorHAnsi"/>
          <w:sz w:val="24"/>
        </w:rPr>
      </w:pPr>
      <w:r w:rsidRPr="009D1FCF">
        <w:rPr>
          <w:rFonts w:asciiTheme="majorHAnsi" w:hAnsiTheme="majorHAnsi" w:cstheme="majorHAnsi"/>
          <w:sz w:val="24"/>
        </w:rPr>
        <w:t>k</w:t>
      </w:r>
      <w:r w:rsidR="001E62C3" w:rsidRPr="009D1FCF">
        <w:rPr>
          <w:rFonts w:asciiTheme="majorHAnsi" w:hAnsiTheme="majorHAnsi" w:cstheme="majorHAnsi"/>
          <w:sz w:val="24"/>
        </w:rPr>
        <w:t xml:space="preserve">eep all summary to a minimum. Do not summarize entire readings but only those aspects that directly pertain to the questions/arguments </w:t>
      </w:r>
      <w:r w:rsidRPr="009D1FCF">
        <w:rPr>
          <w:rFonts w:asciiTheme="majorHAnsi" w:hAnsiTheme="majorHAnsi" w:cstheme="majorHAnsi"/>
          <w:sz w:val="24"/>
        </w:rPr>
        <w:t>you</w:t>
      </w:r>
      <w:r w:rsidR="001E62C3" w:rsidRPr="009D1FCF">
        <w:rPr>
          <w:rFonts w:asciiTheme="majorHAnsi" w:hAnsiTheme="majorHAnsi" w:cstheme="majorHAnsi"/>
          <w:sz w:val="24"/>
        </w:rPr>
        <w:t xml:space="preserve"> are focusing on. Most of your rev</w:t>
      </w:r>
      <w:r w:rsidRPr="009D1FCF">
        <w:rPr>
          <w:rFonts w:asciiTheme="majorHAnsi" w:hAnsiTheme="majorHAnsi" w:cstheme="majorHAnsi"/>
          <w:sz w:val="24"/>
        </w:rPr>
        <w:t>iew should be your own analysis of</w:t>
      </w:r>
      <w:r w:rsidR="001E62C3" w:rsidRPr="009D1FCF">
        <w:rPr>
          <w:rFonts w:asciiTheme="majorHAnsi" w:hAnsiTheme="majorHAnsi" w:cstheme="majorHAnsi"/>
          <w:sz w:val="24"/>
        </w:rPr>
        <w:t xml:space="preserve"> the readings. </w:t>
      </w:r>
    </w:p>
    <w:p w14:paraId="6915EFBB" w14:textId="1393CB76" w:rsidR="001E2B59" w:rsidRPr="00A60645" w:rsidRDefault="001E2B59" w:rsidP="004C2AFD">
      <w:pPr>
        <w:pStyle w:val="BodyTextIndent"/>
        <w:ind w:left="0" w:firstLine="0"/>
        <w:rPr>
          <w:rFonts w:asciiTheme="majorHAnsi" w:hAnsiTheme="majorHAnsi" w:cstheme="majorHAnsi"/>
          <w:sz w:val="24"/>
        </w:rPr>
      </w:pPr>
    </w:p>
    <w:p w14:paraId="184506D6" w14:textId="6CE6E876" w:rsidR="00470DB3" w:rsidRPr="00A60645" w:rsidRDefault="00470DB3" w:rsidP="009911CB">
      <w:pPr>
        <w:pStyle w:val="BodyTextIndent"/>
        <w:numPr>
          <w:ilvl w:val="0"/>
          <w:numId w:val="21"/>
        </w:numPr>
        <w:rPr>
          <w:rFonts w:asciiTheme="majorHAnsi" w:hAnsiTheme="majorHAnsi" w:cstheme="majorHAnsi"/>
          <w:b/>
          <w:iCs/>
          <w:sz w:val="24"/>
        </w:rPr>
      </w:pPr>
      <w:r w:rsidRPr="00A60645">
        <w:rPr>
          <w:rFonts w:asciiTheme="majorHAnsi" w:hAnsiTheme="majorHAnsi" w:cstheme="majorHAnsi"/>
          <w:b/>
          <w:iCs/>
          <w:sz w:val="24"/>
        </w:rPr>
        <w:t>Response</w:t>
      </w:r>
      <w:r w:rsidR="00A60645">
        <w:rPr>
          <w:rFonts w:asciiTheme="majorHAnsi" w:hAnsiTheme="majorHAnsi" w:cstheme="majorHAnsi"/>
          <w:b/>
          <w:iCs/>
          <w:sz w:val="24"/>
        </w:rPr>
        <w:t>/reaction paper (10</w:t>
      </w:r>
      <w:r w:rsidRPr="00A60645">
        <w:rPr>
          <w:rFonts w:asciiTheme="majorHAnsi" w:hAnsiTheme="majorHAnsi" w:cstheme="majorHAnsi"/>
          <w:b/>
          <w:iCs/>
          <w:sz w:val="24"/>
        </w:rPr>
        <w:t>%)</w:t>
      </w:r>
    </w:p>
    <w:p w14:paraId="469168D8" w14:textId="02E165E8" w:rsidR="00892E01" w:rsidRPr="009D1FCF" w:rsidRDefault="00892E01" w:rsidP="00892E01">
      <w:pPr>
        <w:pStyle w:val="BodyTextIndent"/>
        <w:rPr>
          <w:rFonts w:asciiTheme="majorHAnsi" w:hAnsiTheme="majorHAnsi" w:cstheme="majorHAnsi"/>
          <w:b/>
          <w:iCs/>
          <w:sz w:val="24"/>
        </w:rPr>
      </w:pPr>
    </w:p>
    <w:p w14:paraId="08CA7334" w14:textId="77777777" w:rsidR="00A60645" w:rsidRDefault="00A60645" w:rsidP="00AE5E27">
      <w:pPr>
        <w:pStyle w:val="BodyTextIndent"/>
        <w:ind w:left="720" w:firstLine="0"/>
        <w:rPr>
          <w:rFonts w:asciiTheme="majorHAnsi" w:hAnsiTheme="majorHAnsi" w:cstheme="majorHAnsi"/>
          <w:iCs/>
          <w:sz w:val="24"/>
        </w:rPr>
      </w:pPr>
      <w:r>
        <w:rPr>
          <w:rFonts w:asciiTheme="majorHAnsi" w:hAnsiTheme="majorHAnsi" w:cstheme="majorHAnsi"/>
          <w:iCs/>
          <w:sz w:val="24"/>
        </w:rPr>
        <w:t xml:space="preserve">You </w:t>
      </w:r>
      <w:r w:rsidR="00892E01" w:rsidRPr="009D1FCF">
        <w:rPr>
          <w:rFonts w:asciiTheme="majorHAnsi" w:hAnsiTheme="majorHAnsi" w:cstheme="majorHAnsi"/>
          <w:iCs/>
          <w:sz w:val="24"/>
        </w:rPr>
        <w:t xml:space="preserve">are </w:t>
      </w:r>
      <w:r w:rsidR="00C61421" w:rsidRPr="009D1FCF">
        <w:rPr>
          <w:rFonts w:asciiTheme="majorHAnsi" w:hAnsiTheme="majorHAnsi" w:cstheme="majorHAnsi"/>
          <w:iCs/>
          <w:sz w:val="24"/>
        </w:rPr>
        <w:t>required</w:t>
      </w:r>
      <w:r w:rsidR="00060158" w:rsidRPr="009D1FCF">
        <w:rPr>
          <w:rFonts w:asciiTheme="majorHAnsi" w:hAnsiTheme="majorHAnsi" w:cstheme="majorHAnsi"/>
          <w:iCs/>
          <w:sz w:val="24"/>
        </w:rPr>
        <w:t xml:space="preserve"> to attend one</w:t>
      </w:r>
      <w:r w:rsidR="00892E01" w:rsidRPr="009D1FCF">
        <w:rPr>
          <w:rFonts w:asciiTheme="majorHAnsi" w:hAnsiTheme="majorHAnsi" w:cstheme="majorHAnsi"/>
          <w:iCs/>
          <w:sz w:val="24"/>
        </w:rPr>
        <w:t xml:space="preserve"> migration-related research talk at UBC</w:t>
      </w:r>
      <w:r>
        <w:rPr>
          <w:rFonts w:asciiTheme="majorHAnsi" w:hAnsiTheme="majorHAnsi" w:cstheme="majorHAnsi"/>
          <w:iCs/>
          <w:sz w:val="24"/>
        </w:rPr>
        <w:t xml:space="preserve">. The </w:t>
      </w:r>
      <w:r w:rsidR="00892E01" w:rsidRPr="009D1FCF">
        <w:rPr>
          <w:rFonts w:asciiTheme="majorHAnsi" w:hAnsiTheme="majorHAnsi" w:cstheme="majorHAnsi"/>
          <w:iCs/>
          <w:sz w:val="24"/>
        </w:rPr>
        <w:t xml:space="preserve">UBC </w:t>
      </w:r>
      <w:r>
        <w:rPr>
          <w:rFonts w:asciiTheme="majorHAnsi" w:hAnsiTheme="majorHAnsi" w:cstheme="majorHAnsi"/>
          <w:iCs/>
          <w:sz w:val="24"/>
        </w:rPr>
        <w:t xml:space="preserve">Centre for </w:t>
      </w:r>
      <w:r w:rsidR="00892E01" w:rsidRPr="009D1FCF">
        <w:rPr>
          <w:rFonts w:asciiTheme="majorHAnsi" w:hAnsiTheme="majorHAnsi" w:cstheme="majorHAnsi"/>
          <w:iCs/>
          <w:sz w:val="24"/>
        </w:rPr>
        <w:t>Migration</w:t>
      </w:r>
      <w:r>
        <w:rPr>
          <w:rFonts w:asciiTheme="majorHAnsi" w:hAnsiTheme="majorHAnsi" w:cstheme="majorHAnsi"/>
          <w:iCs/>
          <w:sz w:val="24"/>
        </w:rPr>
        <w:t xml:space="preserve"> Studies (CMS)</w:t>
      </w:r>
      <w:r w:rsidR="00892E01" w:rsidRPr="009D1FCF">
        <w:rPr>
          <w:rFonts w:asciiTheme="majorHAnsi" w:hAnsiTheme="majorHAnsi" w:cstheme="majorHAnsi"/>
          <w:iCs/>
          <w:sz w:val="24"/>
        </w:rPr>
        <w:t xml:space="preserve"> has a regular talk schedule</w:t>
      </w:r>
      <w:r>
        <w:rPr>
          <w:rFonts w:asciiTheme="majorHAnsi" w:hAnsiTheme="majorHAnsi" w:cstheme="majorHAnsi"/>
          <w:iCs/>
          <w:sz w:val="24"/>
        </w:rPr>
        <w:t xml:space="preserve"> and also makes available recordings of past talks (go to “past events”)</w:t>
      </w:r>
      <w:r w:rsidR="00892E01" w:rsidRPr="009D1FCF">
        <w:rPr>
          <w:rFonts w:asciiTheme="majorHAnsi" w:hAnsiTheme="majorHAnsi" w:cstheme="majorHAnsi"/>
          <w:iCs/>
          <w:sz w:val="24"/>
        </w:rPr>
        <w:t xml:space="preserve">. </w:t>
      </w:r>
      <w:r>
        <w:rPr>
          <w:rFonts w:asciiTheme="majorHAnsi" w:hAnsiTheme="majorHAnsi" w:cstheme="majorHAnsi"/>
          <w:iCs/>
          <w:sz w:val="24"/>
        </w:rPr>
        <w:t xml:space="preserve">You are free to choose whatever talk most </w:t>
      </w:r>
      <w:r>
        <w:rPr>
          <w:rFonts w:asciiTheme="majorHAnsi" w:hAnsiTheme="majorHAnsi" w:cstheme="majorHAnsi"/>
          <w:iCs/>
          <w:sz w:val="24"/>
        </w:rPr>
        <w:lastRenderedPageBreak/>
        <w:t xml:space="preserve">interests you – whether past or present. </w:t>
      </w:r>
      <w:r w:rsidR="00892E01" w:rsidRPr="009D1FCF">
        <w:rPr>
          <w:rFonts w:asciiTheme="majorHAnsi" w:hAnsiTheme="majorHAnsi" w:cstheme="majorHAnsi"/>
          <w:iCs/>
          <w:sz w:val="24"/>
        </w:rPr>
        <w:t xml:space="preserve">If you wish to attend </w:t>
      </w:r>
      <w:r>
        <w:rPr>
          <w:rFonts w:asciiTheme="majorHAnsi" w:hAnsiTheme="majorHAnsi" w:cstheme="majorHAnsi"/>
          <w:iCs/>
          <w:sz w:val="24"/>
        </w:rPr>
        <w:t>a non-CMS</w:t>
      </w:r>
      <w:r w:rsidR="00C61421" w:rsidRPr="009D1FCF">
        <w:rPr>
          <w:rFonts w:asciiTheme="majorHAnsi" w:hAnsiTheme="majorHAnsi" w:cstheme="majorHAnsi"/>
          <w:iCs/>
          <w:sz w:val="24"/>
        </w:rPr>
        <w:t xml:space="preserve"> talk</w:t>
      </w:r>
      <w:r w:rsidR="00892E01" w:rsidRPr="009D1FCF">
        <w:rPr>
          <w:rFonts w:asciiTheme="majorHAnsi" w:hAnsiTheme="majorHAnsi" w:cstheme="majorHAnsi"/>
          <w:iCs/>
          <w:sz w:val="24"/>
        </w:rPr>
        <w:t xml:space="preserve"> instead, check with </w:t>
      </w:r>
      <w:r>
        <w:rPr>
          <w:rFonts w:asciiTheme="majorHAnsi" w:hAnsiTheme="majorHAnsi" w:cstheme="majorHAnsi"/>
          <w:iCs/>
          <w:sz w:val="24"/>
        </w:rPr>
        <w:t xml:space="preserve">me </w:t>
      </w:r>
      <w:r w:rsidR="00892E01" w:rsidRPr="009D1FCF">
        <w:rPr>
          <w:rFonts w:asciiTheme="majorHAnsi" w:hAnsiTheme="majorHAnsi" w:cstheme="majorHAnsi"/>
          <w:iCs/>
          <w:sz w:val="24"/>
        </w:rPr>
        <w:t xml:space="preserve">first. </w:t>
      </w:r>
    </w:p>
    <w:p w14:paraId="505BE117" w14:textId="77777777" w:rsidR="00A60645" w:rsidRDefault="00A60645" w:rsidP="00AE5E27">
      <w:pPr>
        <w:pStyle w:val="BodyTextIndent"/>
        <w:ind w:left="720" w:firstLine="0"/>
        <w:rPr>
          <w:rFonts w:asciiTheme="majorHAnsi" w:hAnsiTheme="majorHAnsi" w:cstheme="majorHAnsi"/>
          <w:iCs/>
          <w:sz w:val="24"/>
        </w:rPr>
      </w:pPr>
    </w:p>
    <w:p w14:paraId="6465B670" w14:textId="594B030C" w:rsidR="00A60645" w:rsidRDefault="00892E01" w:rsidP="00AE5E27">
      <w:pPr>
        <w:pStyle w:val="BodyTextIndent"/>
        <w:ind w:left="720" w:firstLine="0"/>
        <w:rPr>
          <w:rFonts w:asciiTheme="majorHAnsi" w:hAnsiTheme="majorHAnsi" w:cstheme="majorHAnsi"/>
          <w:iCs/>
          <w:sz w:val="24"/>
        </w:rPr>
      </w:pPr>
      <w:r w:rsidRPr="009D1FCF">
        <w:rPr>
          <w:rFonts w:asciiTheme="majorHAnsi" w:hAnsiTheme="majorHAnsi" w:cstheme="majorHAnsi"/>
          <w:iCs/>
          <w:sz w:val="24"/>
        </w:rPr>
        <w:t>After the talk, write a short response</w:t>
      </w:r>
      <w:r w:rsidR="00A60645">
        <w:rPr>
          <w:rFonts w:asciiTheme="majorHAnsi" w:hAnsiTheme="majorHAnsi" w:cstheme="majorHAnsi"/>
          <w:iCs/>
          <w:sz w:val="24"/>
        </w:rPr>
        <w:t>/reaction</w:t>
      </w:r>
      <w:r w:rsidRPr="009D1FCF">
        <w:rPr>
          <w:rFonts w:asciiTheme="majorHAnsi" w:hAnsiTheme="majorHAnsi" w:cstheme="majorHAnsi"/>
          <w:iCs/>
          <w:sz w:val="24"/>
        </w:rPr>
        <w:t xml:space="preserve"> p</w:t>
      </w:r>
      <w:r w:rsidR="00AE5E27" w:rsidRPr="009D1FCF">
        <w:rPr>
          <w:rFonts w:asciiTheme="majorHAnsi" w:hAnsiTheme="majorHAnsi" w:cstheme="majorHAnsi"/>
          <w:iCs/>
          <w:sz w:val="24"/>
        </w:rPr>
        <w:t>aper along the lines of discussants’ comments. It should be a</w:t>
      </w:r>
      <w:r w:rsidRPr="009D1FCF">
        <w:rPr>
          <w:rFonts w:asciiTheme="majorHAnsi" w:hAnsiTheme="majorHAnsi" w:cstheme="majorHAnsi"/>
          <w:iCs/>
          <w:sz w:val="24"/>
        </w:rPr>
        <w:t>bout 3 pages double-spaced</w:t>
      </w:r>
      <w:r w:rsidR="00AE5E27" w:rsidRPr="009D1FCF">
        <w:rPr>
          <w:rFonts w:asciiTheme="majorHAnsi" w:hAnsiTheme="majorHAnsi" w:cstheme="majorHAnsi"/>
          <w:iCs/>
          <w:sz w:val="24"/>
        </w:rPr>
        <w:t xml:space="preserve">, broken into: </w:t>
      </w:r>
    </w:p>
    <w:p w14:paraId="2DC0BAE1" w14:textId="77777777" w:rsidR="00A60645" w:rsidRDefault="00A60645" w:rsidP="00AE5E27">
      <w:pPr>
        <w:pStyle w:val="BodyTextIndent"/>
        <w:ind w:left="720" w:firstLine="0"/>
        <w:rPr>
          <w:rFonts w:asciiTheme="majorHAnsi" w:hAnsiTheme="majorHAnsi" w:cstheme="majorHAnsi"/>
          <w:iCs/>
          <w:sz w:val="24"/>
        </w:rPr>
      </w:pPr>
    </w:p>
    <w:p w14:paraId="5B26D090" w14:textId="77777777" w:rsidR="00A60645" w:rsidRDefault="00AE5E27" w:rsidP="00AE5E27">
      <w:pPr>
        <w:pStyle w:val="BodyTextIndent"/>
        <w:ind w:left="720" w:firstLine="0"/>
        <w:rPr>
          <w:rFonts w:asciiTheme="majorHAnsi" w:hAnsiTheme="majorHAnsi" w:cstheme="majorHAnsi"/>
          <w:iCs/>
          <w:sz w:val="24"/>
        </w:rPr>
      </w:pPr>
      <w:r w:rsidRPr="009D1FCF">
        <w:rPr>
          <w:rFonts w:asciiTheme="majorHAnsi" w:hAnsiTheme="majorHAnsi" w:cstheme="majorHAnsi"/>
          <w:iCs/>
          <w:sz w:val="24"/>
        </w:rPr>
        <w:t xml:space="preserve">(1) </w:t>
      </w:r>
      <w:r w:rsidR="00306C33" w:rsidRPr="009D1FCF">
        <w:rPr>
          <w:rFonts w:asciiTheme="majorHAnsi" w:hAnsiTheme="majorHAnsi" w:cstheme="majorHAnsi"/>
          <w:iCs/>
          <w:sz w:val="24"/>
        </w:rPr>
        <w:t>1 - 1.5 page</w:t>
      </w:r>
      <w:r w:rsidR="00892E01" w:rsidRPr="009D1FCF">
        <w:rPr>
          <w:rFonts w:asciiTheme="majorHAnsi" w:hAnsiTheme="majorHAnsi" w:cstheme="majorHAnsi"/>
          <w:iCs/>
          <w:sz w:val="24"/>
        </w:rPr>
        <w:t xml:space="preserve"> summary of</w:t>
      </w:r>
      <w:r w:rsidR="00A60645">
        <w:rPr>
          <w:rFonts w:asciiTheme="majorHAnsi" w:hAnsiTheme="majorHAnsi" w:cstheme="majorHAnsi"/>
          <w:iCs/>
          <w:sz w:val="24"/>
        </w:rPr>
        <w:t xml:space="preserve"> the talk</w:t>
      </w:r>
    </w:p>
    <w:p w14:paraId="110DED6F" w14:textId="385C38A8" w:rsidR="00A60645" w:rsidRDefault="00AE5E27" w:rsidP="00AE5E27">
      <w:pPr>
        <w:pStyle w:val="BodyTextIndent"/>
        <w:ind w:left="720" w:firstLine="0"/>
        <w:rPr>
          <w:rFonts w:asciiTheme="majorHAnsi" w:hAnsiTheme="majorHAnsi" w:cstheme="majorHAnsi"/>
          <w:iCs/>
          <w:sz w:val="24"/>
        </w:rPr>
      </w:pPr>
      <w:r w:rsidRPr="009D1FCF">
        <w:rPr>
          <w:rFonts w:asciiTheme="majorHAnsi" w:hAnsiTheme="majorHAnsi" w:cstheme="majorHAnsi"/>
          <w:iCs/>
          <w:sz w:val="24"/>
        </w:rPr>
        <w:t xml:space="preserve">(2) 1.5 – 2 pages assessment </w:t>
      </w:r>
      <w:r w:rsidR="00197D8B">
        <w:rPr>
          <w:rFonts w:asciiTheme="majorHAnsi" w:hAnsiTheme="majorHAnsi" w:cstheme="majorHAnsi"/>
          <w:iCs/>
          <w:sz w:val="24"/>
        </w:rPr>
        <w:t>of its strengths and weaknesses</w:t>
      </w:r>
      <w:r w:rsidRPr="009D1FCF">
        <w:rPr>
          <w:rFonts w:asciiTheme="majorHAnsi" w:hAnsiTheme="majorHAnsi" w:cstheme="majorHAnsi"/>
          <w:iCs/>
          <w:sz w:val="24"/>
        </w:rPr>
        <w:t xml:space="preserve"> </w:t>
      </w:r>
    </w:p>
    <w:p w14:paraId="4DB33D0F" w14:textId="77777777" w:rsidR="00A60645" w:rsidRDefault="00A60645" w:rsidP="00AE5E27">
      <w:pPr>
        <w:pStyle w:val="BodyTextIndent"/>
        <w:ind w:left="720" w:firstLine="0"/>
        <w:rPr>
          <w:rFonts w:asciiTheme="majorHAnsi" w:hAnsiTheme="majorHAnsi" w:cstheme="majorHAnsi"/>
          <w:iCs/>
          <w:sz w:val="24"/>
        </w:rPr>
      </w:pPr>
    </w:p>
    <w:p w14:paraId="0A5853C4" w14:textId="420AF1AA" w:rsidR="00A60645" w:rsidRDefault="00AE5E27" w:rsidP="00A60645">
      <w:pPr>
        <w:pStyle w:val="BodyTextIndent"/>
        <w:ind w:left="720" w:firstLine="0"/>
        <w:rPr>
          <w:rFonts w:asciiTheme="majorHAnsi" w:hAnsiTheme="majorHAnsi" w:cstheme="majorHAnsi"/>
          <w:iCs/>
          <w:sz w:val="24"/>
        </w:rPr>
      </w:pPr>
      <w:r w:rsidRPr="009D1FCF">
        <w:rPr>
          <w:rFonts w:asciiTheme="majorHAnsi" w:hAnsiTheme="majorHAnsi" w:cstheme="majorHAnsi"/>
          <w:iCs/>
          <w:sz w:val="24"/>
        </w:rPr>
        <w:t xml:space="preserve">I strongly recommend </w:t>
      </w:r>
      <w:r w:rsidR="00C61421" w:rsidRPr="009D1FCF">
        <w:rPr>
          <w:rFonts w:asciiTheme="majorHAnsi" w:hAnsiTheme="majorHAnsi" w:cstheme="majorHAnsi"/>
          <w:iCs/>
          <w:sz w:val="24"/>
        </w:rPr>
        <w:t>to</w:t>
      </w:r>
      <w:r w:rsidRPr="009D1FCF">
        <w:rPr>
          <w:rFonts w:asciiTheme="majorHAnsi" w:hAnsiTheme="majorHAnsi" w:cstheme="majorHAnsi"/>
          <w:iCs/>
          <w:sz w:val="24"/>
        </w:rPr>
        <w:t xml:space="preserve"> write </w:t>
      </w:r>
      <w:r w:rsidR="00C61421" w:rsidRPr="009D1FCF">
        <w:rPr>
          <w:rFonts w:asciiTheme="majorHAnsi" w:hAnsiTheme="majorHAnsi" w:cstheme="majorHAnsi"/>
          <w:iCs/>
          <w:sz w:val="24"/>
        </w:rPr>
        <w:t>the</w:t>
      </w:r>
      <w:r w:rsidRPr="009D1FCF">
        <w:rPr>
          <w:rFonts w:asciiTheme="majorHAnsi" w:hAnsiTheme="majorHAnsi" w:cstheme="majorHAnsi"/>
          <w:iCs/>
          <w:sz w:val="24"/>
        </w:rPr>
        <w:t xml:space="preserve"> paper right after the talk while </w:t>
      </w:r>
      <w:r w:rsidR="00C61421" w:rsidRPr="009D1FCF">
        <w:rPr>
          <w:rFonts w:asciiTheme="majorHAnsi" w:hAnsiTheme="majorHAnsi" w:cstheme="majorHAnsi"/>
          <w:iCs/>
          <w:sz w:val="24"/>
        </w:rPr>
        <w:t>everything is</w:t>
      </w:r>
      <w:r w:rsidRPr="009D1FCF">
        <w:rPr>
          <w:rFonts w:asciiTheme="majorHAnsi" w:hAnsiTheme="majorHAnsi" w:cstheme="majorHAnsi"/>
          <w:iCs/>
          <w:sz w:val="24"/>
        </w:rPr>
        <w:t xml:space="preserve"> still fresh in your mind.</w:t>
      </w:r>
      <w:r w:rsidR="00060158" w:rsidRPr="009D1FCF">
        <w:rPr>
          <w:rFonts w:asciiTheme="majorHAnsi" w:hAnsiTheme="majorHAnsi" w:cstheme="majorHAnsi"/>
          <w:iCs/>
          <w:sz w:val="24"/>
        </w:rPr>
        <w:t xml:space="preserve"> The response paper has to be submitted no later than </w:t>
      </w:r>
      <w:r w:rsidR="00A60645" w:rsidRPr="00197D8B">
        <w:rPr>
          <w:rFonts w:asciiTheme="majorHAnsi" w:hAnsiTheme="majorHAnsi" w:cstheme="majorHAnsi"/>
          <w:b/>
          <w:iCs/>
          <w:sz w:val="24"/>
        </w:rPr>
        <w:t>April 23, 5pm.</w:t>
      </w:r>
    </w:p>
    <w:p w14:paraId="21A93321" w14:textId="67D8C582" w:rsidR="00470DB3" w:rsidRPr="009D1FCF" w:rsidRDefault="00470DB3" w:rsidP="00A60645">
      <w:pPr>
        <w:pStyle w:val="BodyTextIndent"/>
        <w:ind w:left="0" w:firstLine="0"/>
        <w:rPr>
          <w:rFonts w:asciiTheme="majorHAnsi" w:hAnsiTheme="majorHAnsi" w:cstheme="majorHAnsi"/>
          <w:b/>
          <w:iCs/>
          <w:sz w:val="24"/>
        </w:rPr>
      </w:pPr>
    </w:p>
    <w:p w14:paraId="099AB566" w14:textId="34A8F530" w:rsidR="001E2B59" w:rsidRPr="009D1FCF" w:rsidRDefault="001E2B59" w:rsidP="009911CB">
      <w:pPr>
        <w:pStyle w:val="BodyTextIndent"/>
        <w:numPr>
          <w:ilvl w:val="0"/>
          <w:numId w:val="21"/>
        </w:numPr>
        <w:rPr>
          <w:rFonts w:asciiTheme="majorHAnsi" w:hAnsiTheme="majorHAnsi" w:cstheme="majorHAnsi"/>
          <w:b/>
          <w:iCs/>
          <w:sz w:val="24"/>
        </w:rPr>
      </w:pPr>
      <w:r w:rsidRPr="009D1FCF">
        <w:rPr>
          <w:rFonts w:asciiTheme="majorHAnsi" w:hAnsiTheme="majorHAnsi" w:cstheme="majorHAnsi"/>
          <w:b/>
          <w:iCs/>
          <w:sz w:val="24"/>
        </w:rPr>
        <w:t xml:space="preserve">Term paper </w:t>
      </w:r>
      <w:r w:rsidR="00470DB3" w:rsidRPr="009D1FCF">
        <w:rPr>
          <w:rFonts w:asciiTheme="majorHAnsi" w:hAnsiTheme="majorHAnsi" w:cstheme="majorHAnsi"/>
          <w:b/>
          <w:sz w:val="24"/>
        </w:rPr>
        <w:t>(35</w:t>
      </w:r>
      <w:r w:rsidRPr="009D1FCF">
        <w:rPr>
          <w:rFonts w:asciiTheme="majorHAnsi" w:hAnsiTheme="majorHAnsi" w:cstheme="majorHAnsi"/>
          <w:b/>
          <w:sz w:val="24"/>
        </w:rPr>
        <w:t>%)</w:t>
      </w:r>
    </w:p>
    <w:p w14:paraId="0F2DC314" w14:textId="12845E46" w:rsidR="001E2B59" w:rsidRPr="009D1FCF" w:rsidRDefault="001E2B59" w:rsidP="001E2B59">
      <w:pPr>
        <w:pStyle w:val="BodyTextIndent"/>
        <w:ind w:left="0"/>
        <w:rPr>
          <w:rFonts w:asciiTheme="majorHAnsi" w:hAnsiTheme="majorHAnsi" w:cstheme="majorHAnsi"/>
          <w:sz w:val="24"/>
        </w:rPr>
      </w:pPr>
    </w:p>
    <w:p w14:paraId="69A19281" w14:textId="77777777" w:rsidR="001E2B59" w:rsidRPr="009D1FCF" w:rsidRDefault="001E2B59" w:rsidP="001E2B59">
      <w:pPr>
        <w:pStyle w:val="BodyTextIndent"/>
        <w:rPr>
          <w:rFonts w:asciiTheme="majorHAnsi" w:hAnsiTheme="majorHAnsi" w:cstheme="majorHAnsi"/>
          <w:i/>
          <w:iCs/>
          <w:sz w:val="24"/>
        </w:rPr>
      </w:pPr>
      <w:r w:rsidRPr="009D1FCF">
        <w:rPr>
          <w:rFonts w:asciiTheme="majorHAnsi" w:hAnsiTheme="majorHAnsi" w:cstheme="majorHAnsi"/>
          <w:i/>
          <w:iCs/>
          <w:sz w:val="24"/>
        </w:rPr>
        <w:t xml:space="preserve">Option A: Research paper </w:t>
      </w:r>
    </w:p>
    <w:p w14:paraId="767E6090" w14:textId="77777777" w:rsidR="001E2B59" w:rsidRPr="009D1FCF" w:rsidRDefault="001E2B59" w:rsidP="001E2B59">
      <w:pPr>
        <w:pStyle w:val="BodyTextIndent"/>
        <w:rPr>
          <w:rFonts w:asciiTheme="majorHAnsi" w:hAnsiTheme="majorHAnsi" w:cstheme="majorHAnsi"/>
          <w:sz w:val="24"/>
        </w:rPr>
      </w:pPr>
    </w:p>
    <w:p w14:paraId="694B5E42" w14:textId="68A76AE3" w:rsidR="001E2B59" w:rsidRPr="009D1FCF" w:rsidRDefault="001E2B59" w:rsidP="001E62C3">
      <w:pPr>
        <w:pStyle w:val="BodyTextIndent"/>
        <w:ind w:left="720" w:firstLine="0"/>
        <w:rPr>
          <w:rFonts w:asciiTheme="majorHAnsi" w:hAnsiTheme="majorHAnsi" w:cstheme="majorHAnsi"/>
          <w:sz w:val="24"/>
        </w:rPr>
      </w:pPr>
      <w:r w:rsidRPr="009D1FCF">
        <w:rPr>
          <w:rFonts w:asciiTheme="majorHAnsi" w:hAnsiTheme="majorHAnsi" w:cstheme="majorHAnsi"/>
          <w:sz w:val="24"/>
        </w:rPr>
        <w:t>This assignment allows you to choose your research questio</w:t>
      </w:r>
      <w:r w:rsidR="001E62C3" w:rsidRPr="009D1FCF">
        <w:rPr>
          <w:rFonts w:asciiTheme="majorHAnsi" w:hAnsiTheme="majorHAnsi" w:cstheme="majorHAnsi"/>
          <w:sz w:val="24"/>
        </w:rPr>
        <w:t xml:space="preserve">n, engage with the </w:t>
      </w:r>
      <w:r w:rsidRPr="009D1FCF">
        <w:rPr>
          <w:rFonts w:asciiTheme="majorHAnsi" w:hAnsiTheme="majorHAnsi" w:cstheme="majorHAnsi"/>
          <w:sz w:val="24"/>
        </w:rPr>
        <w:t>relevant literature, and employ empirical evidence</w:t>
      </w:r>
      <w:r w:rsidR="00AE4D4E" w:rsidRPr="009D1FCF">
        <w:rPr>
          <w:rFonts w:asciiTheme="majorHAnsi" w:hAnsiTheme="majorHAnsi" w:cstheme="majorHAnsi"/>
          <w:sz w:val="24"/>
        </w:rPr>
        <w:t xml:space="preserve"> to test your argument. Your research question should be a compelling one (</w:t>
      </w:r>
      <w:r w:rsidR="00BD55A3" w:rsidRPr="009D1FCF">
        <w:rPr>
          <w:rFonts w:asciiTheme="majorHAnsi" w:hAnsiTheme="majorHAnsi" w:cstheme="majorHAnsi"/>
          <w:sz w:val="24"/>
        </w:rPr>
        <w:t>typically</w:t>
      </w:r>
      <w:r w:rsidR="00A81A58" w:rsidRPr="009D1FCF">
        <w:rPr>
          <w:rFonts w:asciiTheme="majorHAnsi" w:hAnsiTheme="majorHAnsi" w:cstheme="majorHAnsi"/>
          <w:sz w:val="24"/>
        </w:rPr>
        <w:t xml:space="preserve"> a puzzle, or a “why” question,</w:t>
      </w:r>
      <w:r w:rsidR="00BD55A3" w:rsidRPr="009D1FCF">
        <w:rPr>
          <w:rFonts w:asciiTheme="majorHAnsi" w:hAnsiTheme="majorHAnsi" w:cstheme="majorHAnsi"/>
          <w:sz w:val="24"/>
        </w:rPr>
        <w:t xml:space="preserve"> work </w:t>
      </w:r>
      <w:r w:rsidR="00AE4D4E" w:rsidRPr="009D1FCF">
        <w:rPr>
          <w:rFonts w:asciiTheme="majorHAnsi" w:hAnsiTheme="majorHAnsi" w:cstheme="majorHAnsi"/>
          <w:sz w:val="24"/>
        </w:rPr>
        <w:t xml:space="preserve">best) and </w:t>
      </w:r>
      <w:r w:rsidR="00BD55A3" w:rsidRPr="009D1FCF">
        <w:rPr>
          <w:rFonts w:asciiTheme="majorHAnsi" w:hAnsiTheme="majorHAnsi" w:cstheme="majorHAnsi"/>
          <w:sz w:val="24"/>
        </w:rPr>
        <w:t>be migration-related</w:t>
      </w:r>
      <w:r w:rsidR="00AE4D4E" w:rsidRPr="009D1FCF">
        <w:rPr>
          <w:rFonts w:asciiTheme="majorHAnsi" w:hAnsiTheme="majorHAnsi" w:cstheme="majorHAnsi"/>
          <w:sz w:val="24"/>
        </w:rPr>
        <w:t>. T</w:t>
      </w:r>
      <w:r w:rsidRPr="009D1FCF">
        <w:rPr>
          <w:rFonts w:asciiTheme="majorHAnsi" w:hAnsiTheme="majorHAnsi" w:cstheme="majorHAnsi"/>
          <w:sz w:val="24"/>
        </w:rPr>
        <w:t>his paper could be a first stab at a paper to be presented at an academic conference, a journal article, or a thesis topic.</w:t>
      </w:r>
    </w:p>
    <w:p w14:paraId="0B6C0430" w14:textId="243F61DE" w:rsidR="001E2B59" w:rsidRPr="009D1FCF" w:rsidRDefault="001E2B59" w:rsidP="001E2B59">
      <w:pPr>
        <w:pStyle w:val="BodyTextIndent"/>
        <w:rPr>
          <w:rFonts w:asciiTheme="majorHAnsi" w:hAnsiTheme="majorHAnsi" w:cstheme="majorHAnsi"/>
          <w:sz w:val="24"/>
        </w:rPr>
      </w:pPr>
      <w:r w:rsidRPr="009D1FCF">
        <w:rPr>
          <w:rFonts w:asciiTheme="majorHAnsi" w:hAnsiTheme="majorHAnsi" w:cstheme="majorHAnsi"/>
          <w:sz w:val="24"/>
        </w:rPr>
        <w:t xml:space="preserve"> </w:t>
      </w:r>
    </w:p>
    <w:p w14:paraId="2E9A48C2" w14:textId="3AA959BA" w:rsidR="00AE4D4E" w:rsidRPr="009D1FCF" w:rsidRDefault="00AE4D4E" w:rsidP="001E2B59">
      <w:pPr>
        <w:pStyle w:val="BodyTextIndent"/>
        <w:rPr>
          <w:rFonts w:asciiTheme="majorHAnsi" w:hAnsiTheme="majorHAnsi" w:cstheme="majorHAnsi"/>
          <w:i/>
          <w:sz w:val="24"/>
        </w:rPr>
      </w:pPr>
      <w:r w:rsidRPr="009D1FCF">
        <w:rPr>
          <w:rFonts w:asciiTheme="majorHAnsi" w:hAnsiTheme="majorHAnsi" w:cstheme="majorHAnsi"/>
          <w:i/>
          <w:sz w:val="24"/>
        </w:rPr>
        <w:t>Option B: Policy Analysis</w:t>
      </w:r>
    </w:p>
    <w:p w14:paraId="0DE406EB" w14:textId="57B869D0" w:rsidR="00AE4D4E" w:rsidRPr="009D1FCF" w:rsidRDefault="00AE4D4E" w:rsidP="001E2B59">
      <w:pPr>
        <w:pStyle w:val="BodyTextIndent"/>
        <w:rPr>
          <w:rFonts w:asciiTheme="majorHAnsi" w:hAnsiTheme="majorHAnsi" w:cstheme="majorHAnsi"/>
          <w:i/>
          <w:sz w:val="24"/>
        </w:rPr>
      </w:pPr>
    </w:p>
    <w:p w14:paraId="58C047C6" w14:textId="1335AA7D" w:rsidR="00AE4D4E" w:rsidRPr="009D1FCF" w:rsidRDefault="00AE4D4E" w:rsidP="00AE4D4E">
      <w:pPr>
        <w:pStyle w:val="BodyTextIndent"/>
        <w:ind w:left="720" w:firstLine="0"/>
        <w:rPr>
          <w:rFonts w:asciiTheme="majorHAnsi" w:hAnsiTheme="majorHAnsi" w:cstheme="majorHAnsi"/>
          <w:sz w:val="24"/>
        </w:rPr>
      </w:pPr>
      <w:r w:rsidRPr="009D1FCF">
        <w:rPr>
          <w:rFonts w:asciiTheme="majorHAnsi" w:hAnsiTheme="majorHAnsi" w:cstheme="majorHAnsi"/>
          <w:sz w:val="24"/>
        </w:rPr>
        <w:t xml:space="preserve">This assignment allows you to evaluate specific migration or citizenship policies and to </w:t>
      </w:r>
      <w:r w:rsidR="00BD55A3" w:rsidRPr="009D1FCF">
        <w:rPr>
          <w:rFonts w:asciiTheme="majorHAnsi" w:hAnsiTheme="majorHAnsi" w:cstheme="majorHAnsi"/>
          <w:sz w:val="24"/>
        </w:rPr>
        <w:t>identify</w:t>
      </w:r>
      <w:r w:rsidRPr="009D1FCF">
        <w:rPr>
          <w:rFonts w:asciiTheme="majorHAnsi" w:hAnsiTheme="majorHAnsi" w:cstheme="majorHAnsi"/>
          <w:sz w:val="24"/>
        </w:rPr>
        <w:t xml:space="preserve"> and analyze alternative options. Your paper should clearly establish and justify the criteria that you will use to evaluate policy and engage with existing research on the topic. Your paper will conclude with policy recommendations.  </w:t>
      </w:r>
      <w:r w:rsidR="000D1FC6" w:rsidRPr="009D1FCF">
        <w:rPr>
          <w:rFonts w:asciiTheme="majorHAnsi" w:hAnsiTheme="majorHAnsi" w:cstheme="majorHAnsi"/>
          <w:sz w:val="24"/>
        </w:rPr>
        <w:t xml:space="preserve">The format of this paper can be closer to a research report than to a traditional academic paper. </w:t>
      </w:r>
    </w:p>
    <w:p w14:paraId="7A267406" w14:textId="7B0B9EAA" w:rsidR="00AE4D4E" w:rsidRPr="009D1FCF" w:rsidRDefault="00AE4D4E" w:rsidP="001E2B59">
      <w:pPr>
        <w:pStyle w:val="BodyTextIndent"/>
        <w:rPr>
          <w:rFonts w:asciiTheme="majorHAnsi" w:hAnsiTheme="majorHAnsi" w:cstheme="majorHAnsi"/>
          <w:sz w:val="24"/>
        </w:rPr>
      </w:pPr>
    </w:p>
    <w:p w14:paraId="49E962BB" w14:textId="53C8D288" w:rsidR="001E2B59" w:rsidRPr="009D1FCF" w:rsidRDefault="00AE4D4E" w:rsidP="001E2B59">
      <w:pPr>
        <w:pStyle w:val="BodyTextIndent"/>
        <w:rPr>
          <w:rFonts w:asciiTheme="majorHAnsi" w:hAnsiTheme="majorHAnsi" w:cstheme="majorHAnsi"/>
          <w:i/>
          <w:iCs/>
          <w:sz w:val="24"/>
        </w:rPr>
      </w:pPr>
      <w:r w:rsidRPr="009D1FCF">
        <w:rPr>
          <w:rFonts w:asciiTheme="majorHAnsi" w:hAnsiTheme="majorHAnsi" w:cstheme="majorHAnsi"/>
          <w:i/>
          <w:iCs/>
          <w:sz w:val="24"/>
        </w:rPr>
        <w:t>Option C</w:t>
      </w:r>
      <w:r w:rsidR="001E2B59" w:rsidRPr="009D1FCF">
        <w:rPr>
          <w:rFonts w:asciiTheme="majorHAnsi" w:hAnsiTheme="majorHAnsi" w:cstheme="majorHAnsi"/>
          <w:i/>
          <w:iCs/>
          <w:sz w:val="24"/>
        </w:rPr>
        <w:t xml:space="preserve">: </w:t>
      </w:r>
      <w:r w:rsidRPr="009D1FCF">
        <w:rPr>
          <w:rFonts w:asciiTheme="majorHAnsi" w:hAnsiTheme="majorHAnsi" w:cstheme="majorHAnsi"/>
          <w:i/>
          <w:iCs/>
          <w:sz w:val="24"/>
        </w:rPr>
        <w:t xml:space="preserve">Literature Review </w:t>
      </w:r>
    </w:p>
    <w:p w14:paraId="197D69BE" w14:textId="77777777" w:rsidR="001E2B59" w:rsidRPr="009D1FCF" w:rsidRDefault="001E2B59" w:rsidP="001E2B59">
      <w:pPr>
        <w:pStyle w:val="BodyTextIndent"/>
        <w:rPr>
          <w:rFonts w:asciiTheme="majorHAnsi" w:hAnsiTheme="majorHAnsi" w:cstheme="majorHAnsi"/>
          <w:sz w:val="24"/>
        </w:rPr>
      </w:pPr>
    </w:p>
    <w:p w14:paraId="6CEF2F6E" w14:textId="4B1413AB" w:rsidR="000D1FC6" w:rsidRPr="009D1FCF" w:rsidRDefault="001E2B59" w:rsidP="000D1FC6">
      <w:pPr>
        <w:pStyle w:val="BodyTextIndent"/>
        <w:ind w:left="720" w:firstLine="0"/>
        <w:rPr>
          <w:rFonts w:asciiTheme="majorHAnsi" w:hAnsiTheme="majorHAnsi" w:cstheme="majorHAnsi"/>
          <w:sz w:val="24"/>
        </w:rPr>
      </w:pPr>
      <w:r w:rsidRPr="009D1FCF">
        <w:rPr>
          <w:rFonts w:asciiTheme="majorHAnsi" w:hAnsiTheme="majorHAnsi" w:cstheme="majorHAnsi"/>
          <w:sz w:val="24"/>
        </w:rPr>
        <w:t xml:space="preserve">Choose </w:t>
      </w:r>
      <w:r w:rsidR="000D1FC6" w:rsidRPr="009D1FCF">
        <w:rPr>
          <w:rFonts w:asciiTheme="majorHAnsi" w:hAnsiTheme="majorHAnsi" w:cstheme="majorHAnsi"/>
          <w:sz w:val="24"/>
        </w:rPr>
        <w:t>a</w:t>
      </w:r>
      <w:r w:rsidRPr="009D1FCF">
        <w:rPr>
          <w:rFonts w:asciiTheme="majorHAnsi" w:hAnsiTheme="majorHAnsi" w:cstheme="majorHAnsi"/>
          <w:sz w:val="24"/>
        </w:rPr>
        <w:t xml:space="preserve"> substantive</w:t>
      </w:r>
      <w:r w:rsidR="000D1FC6" w:rsidRPr="009D1FCF">
        <w:rPr>
          <w:rFonts w:asciiTheme="majorHAnsi" w:hAnsiTheme="majorHAnsi" w:cstheme="majorHAnsi"/>
          <w:sz w:val="24"/>
        </w:rPr>
        <w:t xml:space="preserve"> or methodological area</w:t>
      </w:r>
      <w:r w:rsidRPr="009D1FCF">
        <w:rPr>
          <w:rFonts w:asciiTheme="majorHAnsi" w:hAnsiTheme="majorHAnsi" w:cstheme="majorHAnsi"/>
          <w:sz w:val="24"/>
        </w:rPr>
        <w:t xml:space="preserve"> </w:t>
      </w:r>
      <w:r w:rsidR="000D1FC6" w:rsidRPr="009D1FCF">
        <w:rPr>
          <w:rFonts w:asciiTheme="majorHAnsi" w:hAnsiTheme="majorHAnsi" w:cstheme="majorHAnsi"/>
          <w:sz w:val="24"/>
        </w:rPr>
        <w:t xml:space="preserve">in migration studies and conduct a literature review. </w:t>
      </w:r>
      <w:r w:rsidR="00BD55A3" w:rsidRPr="009D1FCF">
        <w:rPr>
          <w:rFonts w:asciiTheme="majorHAnsi" w:hAnsiTheme="majorHAnsi" w:cstheme="majorHAnsi"/>
          <w:sz w:val="24"/>
        </w:rPr>
        <w:t>This</w:t>
      </w:r>
      <w:r w:rsidR="000D1FC6" w:rsidRPr="009D1FCF">
        <w:rPr>
          <w:rFonts w:asciiTheme="majorHAnsi" w:hAnsiTheme="majorHAnsi" w:cstheme="majorHAnsi"/>
          <w:sz w:val="24"/>
        </w:rPr>
        <w:t xml:space="preserve"> essay will provide </w:t>
      </w:r>
      <w:r w:rsidRPr="009D1FCF">
        <w:rPr>
          <w:rFonts w:asciiTheme="majorHAnsi" w:hAnsiTheme="majorHAnsi" w:cstheme="majorHAnsi"/>
          <w:sz w:val="24"/>
        </w:rPr>
        <w:t>a critical assessment</w:t>
      </w:r>
      <w:r w:rsidR="000D1FC6" w:rsidRPr="009D1FCF">
        <w:rPr>
          <w:rFonts w:asciiTheme="majorHAnsi" w:hAnsiTheme="majorHAnsi" w:cstheme="majorHAnsi"/>
          <w:sz w:val="24"/>
        </w:rPr>
        <w:t xml:space="preserve"> of the “state of the field” – again, this will</w:t>
      </w:r>
      <w:r w:rsidR="00BD55A3" w:rsidRPr="009D1FCF">
        <w:rPr>
          <w:rFonts w:asciiTheme="majorHAnsi" w:hAnsiTheme="majorHAnsi" w:cstheme="majorHAnsi"/>
          <w:sz w:val="24"/>
        </w:rPr>
        <w:t xml:space="preserve"> be selective: l</w:t>
      </w:r>
      <w:r w:rsidR="000D1FC6" w:rsidRPr="009D1FCF">
        <w:rPr>
          <w:rFonts w:asciiTheme="majorHAnsi" w:hAnsiTheme="majorHAnsi" w:cstheme="majorHAnsi"/>
          <w:sz w:val="24"/>
        </w:rPr>
        <w:t>ike the readings revi</w:t>
      </w:r>
      <w:r w:rsidR="00BD55A3" w:rsidRPr="009D1FCF">
        <w:rPr>
          <w:rFonts w:asciiTheme="majorHAnsi" w:hAnsiTheme="majorHAnsi" w:cstheme="majorHAnsi"/>
          <w:sz w:val="24"/>
        </w:rPr>
        <w:t>ew, this paper</w:t>
      </w:r>
      <w:r w:rsidR="000D1FC6" w:rsidRPr="009D1FCF">
        <w:rPr>
          <w:rFonts w:asciiTheme="majorHAnsi" w:hAnsiTheme="majorHAnsi" w:cstheme="majorHAnsi"/>
          <w:sz w:val="24"/>
        </w:rPr>
        <w:t xml:space="preserve"> will focus on a particular </w:t>
      </w:r>
      <w:r w:rsidR="00BD55A3" w:rsidRPr="009D1FCF">
        <w:rPr>
          <w:rFonts w:asciiTheme="majorHAnsi" w:hAnsiTheme="majorHAnsi" w:cstheme="majorHAnsi"/>
          <w:sz w:val="24"/>
        </w:rPr>
        <w:t xml:space="preserve">theme or question. Writing a literature review is a great way to explore a literature and identify gaps in knowledge that can then become the focus of your dissertation.  </w:t>
      </w:r>
    </w:p>
    <w:p w14:paraId="061DD2BD" w14:textId="77777777" w:rsidR="001E2B59" w:rsidRPr="009D1FCF" w:rsidRDefault="001E2B59" w:rsidP="001E2B59">
      <w:pPr>
        <w:pStyle w:val="BodyTextIndent"/>
        <w:rPr>
          <w:rFonts w:asciiTheme="majorHAnsi" w:hAnsiTheme="majorHAnsi" w:cstheme="majorHAnsi"/>
          <w:sz w:val="24"/>
        </w:rPr>
      </w:pPr>
    </w:p>
    <w:p w14:paraId="412A4127" w14:textId="18140A73" w:rsidR="001E2B59" w:rsidRPr="009D1FCF" w:rsidRDefault="001E2B59" w:rsidP="001E2B59">
      <w:pPr>
        <w:pStyle w:val="BodyTextIndent"/>
        <w:ind w:left="0" w:firstLine="633"/>
        <w:rPr>
          <w:rFonts w:asciiTheme="majorHAnsi" w:hAnsiTheme="majorHAnsi" w:cstheme="majorHAnsi"/>
          <w:sz w:val="24"/>
        </w:rPr>
      </w:pPr>
      <w:r w:rsidRPr="009D1FCF">
        <w:rPr>
          <w:rFonts w:asciiTheme="majorHAnsi" w:hAnsiTheme="majorHAnsi" w:cstheme="majorHAnsi"/>
          <w:sz w:val="24"/>
        </w:rPr>
        <w:t xml:space="preserve">Requirements for </w:t>
      </w:r>
      <w:r w:rsidR="000D1FC6" w:rsidRPr="009D1FCF">
        <w:rPr>
          <w:rFonts w:asciiTheme="majorHAnsi" w:hAnsiTheme="majorHAnsi" w:cstheme="majorHAnsi"/>
          <w:i/>
          <w:iCs/>
          <w:sz w:val="24"/>
        </w:rPr>
        <w:t>all</w:t>
      </w:r>
      <w:r w:rsidRPr="009D1FCF">
        <w:rPr>
          <w:rFonts w:asciiTheme="majorHAnsi" w:hAnsiTheme="majorHAnsi" w:cstheme="majorHAnsi"/>
          <w:sz w:val="24"/>
        </w:rPr>
        <w:t xml:space="preserve"> options:</w:t>
      </w:r>
    </w:p>
    <w:p w14:paraId="0D123A41" w14:textId="77777777" w:rsidR="001E2B59" w:rsidRPr="009D1FCF" w:rsidRDefault="001E2B59" w:rsidP="001E2B59">
      <w:pPr>
        <w:pStyle w:val="BodyTextIndent"/>
        <w:ind w:left="0" w:firstLine="633"/>
        <w:rPr>
          <w:rFonts w:asciiTheme="majorHAnsi" w:hAnsiTheme="majorHAnsi" w:cstheme="majorHAnsi"/>
          <w:sz w:val="24"/>
        </w:rPr>
      </w:pPr>
    </w:p>
    <w:p w14:paraId="0F51953A" w14:textId="77777777" w:rsidR="001E2B59" w:rsidRPr="009D1FCF" w:rsidRDefault="001E2B59" w:rsidP="001E2B59">
      <w:pPr>
        <w:pStyle w:val="BodyTextIndent"/>
        <w:numPr>
          <w:ilvl w:val="0"/>
          <w:numId w:val="20"/>
        </w:numPr>
        <w:ind w:left="993"/>
        <w:rPr>
          <w:rFonts w:asciiTheme="majorHAnsi" w:hAnsiTheme="majorHAnsi" w:cstheme="majorHAnsi"/>
          <w:sz w:val="24"/>
        </w:rPr>
      </w:pPr>
      <w:r w:rsidRPr="009D1FCF">
        <w:rPr>
          <w:rFonts w:asciiTheme="majorHAnsi" w:hAnsiTheme="majorHAnsi" w:cstheme="majorHAnsi"/>
          <w:sz w:val="24"/>
        </w:rPr>
        <w:t>Papers should be 20-25 pages in length</w:t>
      </w:r>
    </w:p>
    <w:p w14:paraId="47D67BBB" w14:textId="702608A2" w:rsidR="001E2B59" w:rsidRPr="009D1FCF" w:rsidRDefault="001E2B59" w:rsidP="001E2B59">
      <w:pPr>
        <w:pStyle w:val="BodyTextIndent"/>
        <w:numPr>
          <w:ilvl w:val="0"/>
          <w:numId w:val="20"/>
        </w:numPr>
        <w:ind w:left="993"/>
        <w:rPr>
          <w:rFonts w:asciiTheme="majorHAnsi" w:hAnsiTheme="majorHAnsi" w:cstheme="majorHAnsi"/>
          <w:sz w:val="24"/>
        </w:rPr>
      </w:pPr>
      <w:r w:rsidRPr="009D1FCF">
        <w:rPr>
          <w:rFonts w:asciiTheme="majorHAnsi" w:hAnsiTheme="majorHAnsi" w:cstheme="majorHAnsi"/>
          <w:sz w:val="24"/>
        </w:rPr>
        <w:t xml:space="preserve">Students will </w:t>
      </w:r>
      <w:r w:rsidR="00C61421" w:rsidRPr="009D1FCF">
        <w:rPr>
          <w:rFonts w:asciiTheme="majorHAnsi" w:hAnsiTheme="majorHAnsi" w:cstheme="majorHAnsi"/>
          <w:sz w:val="24"/>
        </w:rPr>
        <w:t>email</w:t>
      </w:r>
      <w:r w:rsidRPr="009D1FCF">
        <w:rPr>
          <w:rFonts w:asciiTheme="majorHAnsi" w:hAnsiTheme="majorHAnsi" w:cstheme="majorHAnsi"/>
          <w:sz w:val="24"/>
        </w:rPr>
        <w:t xml:space="preserve"> the instructor with a one-page proposal </w:t>
      </w:r>
      <w:r w:rsidR="000D1FC6" w:rsidRPr="009D1FCF">
        <w:rPr>
          <w:rFonts w:asciiTheme="majorHAnsi" w:hAnsiTheme="majorHAnsi" w:cstheme="majorHAnsi"/>
          <w:sz w:val="24"/>
        </w:rPr>
        <w:t xml:space="preserve">(clearly stating which paper option you have chosen) </w:t>
      </w:r>
      <w:r w:rsidRPr="009D1FCF">
        <w:rPr>
          <w:rFonts w:asciiTheme="majorHAnsi" w:hAnsiTheme="majorHAnsi" w:cstheme="majorHAnsi"/>
          <w:sz w:val="24"/>
        </w:rPr>
        <w:t xml:space="preserve">by </w:t>
      </w:r>
      <w:r w:rsidR="00B1663F">
        <w:rPr>
          <w:rFonts w:asciiTheme="majorHAnsi" w:hAnsiTheme="majorHAnsi" w:cstheme="majorHAnsi"/>
          <w:b/>
          <w:sz w:val="24"/>
        </w:rPr>
        <w:t>March 2, 9am</w:t>
      </w:r>
    </w:p>
    <w:p w14:paraId="098AEF31" w14:textId="0F853B7C" w:rsidR="00590CD9" w:rsidRPr="00453DDD" w:rsidRDefault="001E2B59" w:rsidP="003F2E5E">
      <w:pPr>
        <w:pStyle w:val="BodyTextIndent"/>
        <w:numPr>
          <w:ilvl w:val="0"/>
          <w:numId w:val="20"/>
        </w:numPr>
        <w:ind w:left="993"/>
        <w:rPr>
          <w:rFonts w:asciiTheme="majorHAnsi" w:hAnsiTheme="majorHAnsi" w:cstheme="majorHAnsi"/>
          <w:b/>
        </w:rPr>
      </w:pPr>
      <w:r w:rsidRPr="00453DDD">
        <w:rPr>
          <w:rFonts w:asciiTheme="majorHAnsi" w:hAnsiTheme="majorHAnsi" w:cstheme="majorHAnsi"/>
          <w:sz w:val="24"/>
        </w:rPr>
        <w:t>Students will submit the final paper</w:t>
      </w:r>
      <w:r w:rsidR="00352D9A" w:rsidRPr="00453DDD">
        <w:rPr>
          <w:rFonts w:asciiTheme="majorHAnsi" w:hAnsiTheme="majorHAnsi" w:cstheme="majorHAnsi"/>
          <w:sz w:val="24"/>
        </w:rPr>
        <w:t xml:space="preserve"> as a Word attachment</w:t>
      </w:r>
      <w:r w:rsidRPr="00453DDD">
        <w:rPr>
          <w:rFonts w:asciiTheme="majorHAnsi" w:hAnsiTheme="majorHAnsi" w:cstheme="majorHAnsi"/>
          <w:sz w:val="24"/>
        </w:rPr>
        <w:t xml:space="preserve"> by</w:t>
      </w:r>
      <w:r w:rsidR="00352D9A" w:rsidRPr="00453DDD">
        <w:rPr>
          <w:rFonts w:asciiTheme="majorHAnsi" w:hAnsiTheme="majorHAnsi" w:cstheme="majorHAnsi"/>
          <w:b/>
          <w:bCs/>
          <w:sz w:val="24"/>
        </w:rPr>
        <w:t xml:space="preserve"> </w:t>
      </w:r>
      <w:r w:rsidR="00453DDD" w:rsidRPr="00453DDD">
        <w:rPr>
          <w:rStyle w:val="HTMLTypewriter"/>
          <w:rFonts w:asciiTheme="majorHAnsi" w:hAnsiTheme="majorHAnsi" w:cstheme="majorHAnsi"/>
          <w:b/>
          <w:bCs/>
          <w:sz w:val="24"/>
          <w:szCs w:val="24"/>
        </w:rPr>
        <w:t>April 23, 5pm</w:t>
      </w:r>
      <w:r w:rsidR="00453DDD">
        <w:rPr>
          <w:rStyle w:val="HTMLTypewriter"/>
          <w:rFonts w:asciiTheme="majorHAnsi" w:hAnsiTheme="majorHAnsi" w:cstheme="majorHAnsi"/>
          <w:b/>
          <w:bCs/>
          <w:sz w:val="24"/>
          <w:szCs w:val="24"/>
        </w:rPr>
        <w:t>.</w:t>
      </w:r>
    </w:p>
    <w:p w14:paraId="4F6EEDCD" w14:textId="77777777" w:rsidR="00BA7581" w:rsidRPr="009D1FCF" w:rsidRDefault="00BA7581" w:rsidP="008E094D">
      <w:pPr>
        <w:rPr>
          <w:rFonts w:asciiTheme="majorHAnsi" w:hAnsiTheme="majorHAnsi" w:cstheme="majorHAnsi"/>
          <w:b/>
        </w:rPr>
      </w:pPr>
    </w:p>
    <w:p w14:paraId="4D1D5810" w14:textId="526A14CE" w:rsidR="00943700" w:rsidRPr="009D1FCF" w:rsidRDefault="00943700" w:rsidP="00943700">
      <w:pPr>
        <w:pStyle w:val="BodyTextIndent"/>
        <w:ind w:left="0" w:firstLine="0"/>
        <w:rPr>
          <w:rFonts w:asciiTheme="majorHAnsi" w:hAnsiTheme="majorHAnsi" w:cstheme="majorHAnsi"/>
          <w:b/>
          <w:sz w:val="24"/>
        </w:rPr>
      </w:pPr>
      <w:r w:rsidRPr="009D1FCF">
        <w:rPr>
          <w:rFonts w:asciiTheme="majorHAnsi" w:hAnsiTheme="majorHAnsi" w:cstheme="majorHAnsi"/>
          <w:b/>
          <w:sz w:val="24"/>
        </w:rPr>
        <w:t xml:space="preserve">LATENESS </w:t>
      </w:r>
      <w:r w:rsidR="00197D8B">
        <w:rPr>
          <w:rFonts w:asciiTheme="majorHAnsi" w:hAnsiTheme="majorHAnsi" w:cstheme="majorHAnsi"/>
          <w:b/>
          <w:sz w:val="24"/>
        </w:rPr>
        <w:t>PENALTIES</w:t>
      </w:r>
      <w:r w:rsidRPr="009D1FCF">
        <w:rPr>
          <w:rFonts w:asciiTheme="majorHAnsi" w:hAnsiTheme="majorHAnsi" w:cstheme="majorHAnsi"/>
          <w:b/>
          <w:sz w:val="24"/>
        </w:rPr>
        <w:t xml:space="preserve"> </w:t>
      </w:r>
    </w:p>
    <w:p w14:paraId="79C83B52" w14:textId="77777777" w:rsidR="00943700" w:rsidRPr="009D1FCF" w:rsidRDefault="00943700" w:rsidP="00943700">
      <w:pPr>
        <w:pStyle w:val="BodyTextIndent"/>
        <w:ind w:left="0"/>
        <w:rPr>
          <w:rFonts w:asciiTheme="majorHAnsi" w:hAnsiTheme="majorHAnsi" w:cstheme="majorHAnsi"/>
          <w:b/>
          <w:sz w:val="24"/>
        </w:rPr>
      </w:pPr>
    </w:p>
    <w:p w14:paraId="1198AD02" w14:textId="77777777" w:rsidR="00943700" w:rsidRPr="009D1FCF" w:rsidRDefault="00943700" w:rsidP="00943700">
      <w:pPr>
        <w:pStyle w:val="BodyTextIndent"/>
        <w:ind w:left="0" w:firstLine="0"/>
        <w:rPr>
          <w:rFonts w:asciiTheme="majorHAnsi" w:hAnsiTheme="majorHAnsi" w:cstheme="majorHAnsi"/>
          <w:i/>
          <w:iCs/>
          <w:sz w:val="24"/>
        </w:rPr>
      </w:pPr>
      <w:r w:rsidRPr="009D1FCF">
        <w:rPr>
          <w:rFonts w:asciiTheme="majorHAnsi" w:hAnsiTheme="majorHAnsi" w:cstheme="majorHAnsi"/>
          <w:i/>
          <w:iCs/>
          <w:sz w:val="24"/>
        </w:rPr>
        <w:t xml:space="preserve">Review </w:t>
      </w:r>
    </w:p>
    <w:p w14:paraId="2931CEB7" w14:textId="78388081" w:rsidR="00943700" w:rsidRPr="009D1FCF" w:rsidRDefault="00943700" w:rsidP="00943700">
      <w:pPr>
        <w:pStyle w:val="BodyTextIndent"/>
        <w:ind w:left="0" w:firstLine="0"/>
        <w:rPr>
          <w:rFonts w:asciiTheme="majorHAnsi" w:hAnsiTheme="majorHAnsi" w:cstheme="majorHAnsi"/>
          <w:sz w:val="24"/>
        </w:rPr>
      </w:pPr>
      <w:r w:rsidRPr="009D1FCF">
        <w:rPr>
          <w:rFonts w:asciiTheme="majorHAnsi" w:hAnsiTheme="majorHAnsi" w:cstheme="majorHAnsi"/>
          <w:sz w:val="24"/>
        </w:rPr>
        <w:t xml:space="preserve">If the paper is handed in after the deadline (Tuesday, 12pm) but before class (Wednesday, 2pm), you will receive a </w:t>
      </w:r>
      <w:r w:rsidR="00FA0053" w:rsidRPr="009D1FCF">
        <w:rPr>
          <w:rFonts w:asciiTheme="majorHAnsi" w:hAnsiTheme="majorHAnsi" w:cstheme="majorHAnsi"/>
          <w:b/>
          <w:bCs/>
          <w:sz w:val="24"/>
        </w:rPr>
        <w:t>penalty of 2</w:t>
      </w:r>
      <w:r w:rsidRPr="009D1FCF">
        <w:rPr>
          <w:rFonts w:asciiTheme="majorHAnsi" w:hAnsiTheme="majorHAnsi" w:cstheme="majorHAnsi"/>
          <w:b/>
          <w:bCs/>
          <w:sz w:val="24"/>
        </w:rPr>
        <w:t>%</w:t>
      </w:r>
      <w:r w:rsidRPr="009D1FCF">
        <w:rPr>
          <w:rFonts w:asciiTheme="majorHAnsi" w:hAnsiTheme="majorHAnsi" w:cstheme="majorHAnsi"/>
          <w:sz w:val="24"/>
        </w:rPr>
        <w:t>.  If the pape</w:t>
      </w:r>
      <w:r w:rsidR="00306C33" w:rsidRPr="009D1FCF">
        <w:rPr>
          <w:rFonts w:asciiTheme="majorHAnsi" w:hAnsiTheme="majorHAnsi" w:cstheme="majorHAnsi"/>
          <w:sz w:val="24"/>
        </w:rPr>
        <w:t xml:space="preserve">r is not handed in before class, </w:t>
      </w:r>
      <w:r w:rsidRPr="009D1FCF">
        <w:rPr>
          <w:rFonts w:asciiTheme="majorHAnsi" w:hAnsiTheme="majorHAnsi" w:cstheme="majorHAnsi"/>
          <w:sz w:val="24"/>
        </w:rPr>
        <w:t xml:space="preserve">you will receive a </w:t>
      </w:r>
      <w:r w:rsidR="00060158" w:rsidRPr="009D1FCF">
        <w:rPr>
          <w:rFonts w:asciiTheme="majorHAnsi" w:hAnsiTheme="majorHAnsi" w:cstheme="majorHAnsi"/>
          <w:b/>
          <w:sz w:val="24"/>
        </w:rPr>
        <w:t>penalty of 5</w:t>
      </w:r>
      <w:r w:rsidRPr="009D1FCF">
        <w:rPr>
          <w:rFonts w:asciiTheme="majorHAnsi" w:hAnsiTheme="majorHAnsi" w:cstheme="majorHAnsi"/>
          <w:b/>
          <w:sz w:val="24"/>
        </w:rPr>
        <w:t>%</w:t>
      </w:r>
      <w:r w:rsidRPr="009D1FCF">
        <w:rPr>
          <w:rFonts w:asciiTheme="majorHAnsi" w:hAnsiTheme="majorHAnsi" w:cstheme="majorHAnsi"/>
          <w:sz w:val="24"/>
        </w:rPr>
        <w:t xml:space="preserve">. After that the usual term paper lateness policy applies. </w:t>
      </w:r>
    </w:p>
    <w:p w14:paraId="6549FC12" w14:textId="2AE78ADF" w:rsidR="00060158" w:rsidRPr="009D1FCF" w:rsidRDefault="00060158" w:rsidP="00943700">
      <w:pPr>
        <w:pStyle w:val="BodyTextIndent"/>
        <w:ind w:left="0" w:firstLine="0"/>
        <w:rPr>
          <w:rFonts w:asciiTheme="majorHAnsi" w:hAnsiTheme="majorHAnsi" w:cstheme="majorHAnsi"/>
          <w:sz w:val="24"/>
        </w:rPr>
      </w:pPr>
    </w:p>
    <w:p w14:paraId="0FC750E6" w14:textId="04EE5A81" w:rsidR="00060158" w:rsidRPr="009D1FCF" w:rsidRDefault="00060158" w:rsidP="00943700">
      <w:pPr>
        <w:pStyle w:val="BodyTextIndent"/>
        <w:ind w:left="0" w:firstLine="0"/>
        <w:rPr>
          <w:rFonts w:asciiTheme="majorHAnsi" w:hAnsiTheme="majorHAnsi" w:cstheme="majorHAnsi"/>
          <w:sz w:val="24"/>
        </w:rPr>
      </w:pPr>
      <w:r w:rsidRPr="009D1FCF">
        <w:rPr>
          <w:rFonts w:asciiTheme="majorHAnsi" w:hAnsiTheme="majorHAnsi" w:cstheme="majorHAnsi"/>
          <w:i/>
          <w:sz w:val="24"/>
        </w:rPr>
        <w:t>Response paper and term paper:</w:t>
      </w:r>
    </w:p>
    <w:p w14:paraId="3DF73D4E" w14:textId="010DE3D6" w:rsidR="00943700" w:rsidRPr="009D1FCF" w:rsidRDefault="00060158" w:rsidP="00943700">
      <w:pPr>
        <w:pStyle w:val="BodyTextIndent"/>
        <w:ind w:left="0" w:firstLine="0"/>
        <w:rPr>
          <w:rFonts w:asciiTheme="majorHAnsi" w:hAnsiTheme="majorHAnsi" w:cstheme="majorHAnsi"/>
          <w:sz w:val="24"/>
        </w:rPr>
      </w:pPr>
      <w:r w:rsidRPr="009D1FCF">
        <w:rPr>
          <w:rFonts w:asciiTheme="majorHAnsi" w:hAnsiTheme="majorHAnsi" w:cstheme="majorHAnsi"/>
          <w:sz w:val="24"/>
        </w:rPr>
        <w:t xml:space="preserve">Late submission of </w:t>
      </w:r>
      <w:r w:rsidR="00FA0053" w:rsidRPr="009D1FCF">
        <w:rPr>
          <w:rFonts w:asciiTheme="majorHAnsi" w:hAnsiTheme="majorHAnsi" w:cstheme="majorHAnsi"/>
          <w:sz w:val="24"/>
        </w:rPr>
        <w:t>these</w:t>
      </w:r>
      <w:r w:rsidRPr="009D1FCF">
        <w:rPr>
          <w:rFonts w:asciiTheme="majorHAnsi" w:hAnsiTheme="majorHAnsi" w:cstheme="majorHAnsi"/>
          <w:sz w:val="24"/>
        </w:rPr>
        <w:t xml:space="preserve"> paper</w:t>
      </w:r>
      <w:r w:rsidR="00FA0053" w:rsidRPr="009D1FCF">
        <w:rPr>
          <w:rFonts w:asciiTheme="majorHAnsi" w:hAnsiTheme="majorHAnsi" w:cstheme="majorHAnsi"/>
          <w:sz w:val="24"/>
        </w:rPr>
        <w:t>s</w:t>
      </w:r>
      <w:r w:rsidRPr="009D1FCF">
        <w:rPr>
          <w:rFonts w:asciiTheme="majorHAnsi" w:hAnsiTheme="majorHAnsi" w:cstheme="majorHAnsi"/>
          <w:sz w:val="24"/>
        </w:rPr>
        <w:t xml:space="preserve"> will incur a </w:t>
      </w:r>
      <w:r w:rsidRPr="009D1FCF">
        <w:rPr>
          <w:rFonts w:asciiTheme="majorHAnsi" w:hAnsiTheme="majorHAnsi" w:cstheme="majorHAnsi"/>
          <w:b/>
          <w:sz w:val="24"/>
        </w:rPr>
        <w:t>1% penalty for each day</w:t>
      </w:r>
      <w:r w:rsidRPr="009D1FCF">
        <w:rPr>
          <w:rFonts w:asciiTheme="majorHAnsi" w:hAnsiTheme="majorHAnsi" w:cstheme="majorHAnsi"/>
          <w:sz w:val="24"/>
        </w:rPr>
        <w:t>, including weekend days.</w:t>
      </w:r>
      <w:r w:rsidR="00FA0053" w:rsidRPr="009D1FCF">
        <w:rPr>
          <w:rFonts w:asciiTheme="majorHAnsi" w:hAnsiTheme="majorHAnsi" w:cstheme="majorHAnsi"/>
          <w:sz w:val="24"/>
        </w:rPr>
        <w:t xml:space="preserve"> </w:t>
      </w:r>
      <w:r w:rsidR="00943700" w:rsidRPr="009D1FCF">
        <w:rPr>
          <w:rFonts w:asciiTheme="majorHAnsi" w:hAnsiTheme="majorHAnsi" w:cstheme="majorHAnsi"/>
          <w:sz w:val="24"/>
        </w:rPr>
        <w:t xml:space="preserve">The first day’s penalty will be incurred by papers that are handed in on the day of the deadline but after the time indicated. </w:t>
      </w:r>
    </w:p>
    <w:p w14:paraId="47B60D22" w14:textId="752F5434" w:rsidR="00943700" w:rsidRPr="009D1FCF" w:rsidRDefault="00943700" w:rsidP="00943700">
      <w:pPr>
        <w:rPr>
          <w:rFonts w:asciiTheme="majorHAnsi" w:hAnsiTheme="majorHAnsi" w:cstheme="majorHAnsi"/>
          <w:b/>
          <w:bCs/>
          <w:u w:val="single"/>
        </w:rPr>
      </w:pPr>
    </w:p>
    <w:p w14:paraId="2E22B8E7" w14:textId="5B3857FC" w:rsidR="00943700" w:rsidRPr="009D1FCF" w:rsidRDefault="00CC442B" w:rsidP="00943700">
      <w:pPr>
        <w:pStyle w:val="Heading4"/>
        <w:rPr>
          <w:rFonts w:cstheme="majorHAnsi"/>
          <w:b/>
          <w:bCs/>
          <w:i w:val="0"/>
          <w:color w:val="auto"/>
        </w:rPr>
      </w:pPr>
      <w:r w:rsidRPr="009D1FCF">
        <w:rPr>
          <w:rFonts w:cstheme="majorHAnsi"/>
          <w:b/>
          <w:bCs/>
          <w:i w:val="0"/>
          <w:color w:val="auto"/>
        </w:rPr>
        <w:t>EXTENSIONS</w:t>
      </w:r>
    </w:p>
    <w:p w14:paraId="051C50CF" w14:textId="77777777" w:rsidR="00943700" w:rsidRPr="009D1FCF" w:rsidRDefault="00943700" w:rsidP="00943700">
      <w:pPr>
        <w:rPr>
          <w:rFonts w:asciiTheme="majorHAnsi" w:hAnsiTheme="majorHAnsi" w:cstheme="majorHAnsi"/>
        </w:rPr>
      </w:pPr>
    </w:p>
    <w:p w14:paraId="2A54D557" w14:textId="47DC03E6" w:rsidR="00943700" w:rsidRPr="009D1FCF" w:rsidRDefault="00943700" w:rsidP="00943700">
      <w:pPr>
        <w:pStyle w:val="Heading4"/>
        <w:rPr>
          <w:rFonts w:cstheme="majorHAnsi"/>
          <w:bCs/>
          <w:i w:val="0"/>
          <w:color w:val="auto"/>
        </w:rPr>
      </w:pPr>
      <w:r w:rsidRPr="009D1FCF">
        <w:rPr>
          <w:rFonts w:cstheme="majorHAnsi"/>
          <w:bCs/>
          <w:i w:val="0"/>
          <w:color w:val="auto"/>
        </w:rPr>
        <w:t xml:space="preserve">Extensions will be </w:t>
      </w:r>
      <w:r w:rsidR="00FA0053" w:rsidRPr="009D1FCF">
        <w:rPr>
          <w:rFonts w:cstheme="majorHAnsi"/>
          <w:bCs/>
          <w:i w:val="0"/>
          <w:color w:val="auto"/>
        </w:rPr>
        <w:t>given</w:t>
      </w:r>
      <w:r w:rsidRPr="009D1FCF">
        <w:rPr>
          <w:rFonts w:cstheme="majorHAnsi"/>
          <w:bCs/>
          <w:i w:val="0"/>
          <w:color w:val="auto"/>
        </w:rPr>
        <w:t xml:space="preserve"> to students with documented medical problems or in case</w:t>
      </w:r>
      <w:r w:rsidR="00FA0053" w:rsidRPr="009D1FCF">
        <w:rPr>
          <w:rFonts w:cstheme="majorHAnsi"/>
          <w:bCs/>
          <w:i w:val="0"/>
          <w:color w:val="auto"/>
        </w:rPr>
        <w:t xml:space="preserve"> of serious personal emergency.</w:t>
      </w:r>
      <w:r w:rsidRPr="009D1FCF">
        <w:rPr>
          <w:rFonts w:cstheme="majorHAnsi"/>
          <w:bCs/>
          <w:i w:val="0"/>
          <w:color w:val="auto"/>
        </w:rPr>
        <w:t xml:space="preserve"> </w:t>
      </w:r>
      <w:r w:rsidR="00FA0053" w:rsidRPr="009D1FCF">
        <w:rPr>
          <w:rFonts w:cstheme="majorHAnsi"/>
          <w:bCs/>
          <w:i w:val="0"/>
          <w:color w:val="auto"/>
        </w:rPr>
        <w:t>If you</w:t>
      </w:r>
      <w:r w:rsidRPr="009D1FCF">
        <w:rPr>
          <w:rFonts w:cstheme="majorHAnsi"/>
          <w:bCs/>
          <w:i w:val="0"/>
          <w:color w:val="auto"/>
        </w:rPr>
        <w:t xml:space="preserve"> require an extension because of a medical or personal problem </w:t>
      </w:r>
      <w:r w:rsidRPr="009D1FCF">
        <w:rPr>
          <w:rFonts w:cstheme="majorHAnsi"/>
          <w:b/>
          <w:bCs/>
          <w:i w:val="0"/>
          <w:color w:val="auto"/>
        </w:rPr>
        <w:t xml:space="preserve">you need to contact me </w:t>
      </w:r>
      <w:r w:rsidRPr="009D1FCF">
        <w:rPr>
          <w:rFonts w:cstheme="majorHAnsi"/>
          <w:b/>
          <w:i w:val="0"/>
          <w:color w:val="auto"/>
        </w:rPr>
        <w:t>before the deadline and as soon as the problem arises</w:t>
      </w:r>
      <w:r w:rsidRPr="009D1FCF">
        <w:rPr>
          <w:rFonts w:cstheme="majorHAnsi"/>
          <w:i w:val="0"/>
          <w:color w:val="auto"/>
        </w:rPr>
        <w:t>.  Requests for extensions made after the deadline will not generally be considered.</w:t>
      </w:r>
      <w:r w:rsidRPr="009D1FCF">
        <w:rPr>
          <w:rFonts w:cstheme="majorHAnsi"/>
          <w:bCs/>
          <w:i w:val="0"/>
          <w:color w:val="auto"/>
        </w:rPr>
        <w:t xml:space="preserve">  </w:t>
      </w:r>
    </w:p>
    <w:p w14:paraId="138930AB" w14:textId="77777777" w:rsidR="00943700" w:rsidRPr="009D1FCF" w:rsidRDefault="00943700" w:rsidP="00943700">
      <w:pPr>
        <w:pStyle w:val="BodyTextIndent"/>
        <w:ind w:left="0"/>
        <w:rPr>
          <w:rFonts w:asciiTheme="majorHAnsi" w:hAnsiTheme="majorHAnsi" w:cstheme="majorHAnsi"/>
          <w:sz w:val="24"/>
        </w:rPr>
      </w:pPr>
    </w:p>
    <w:p w14:paraId="111CBD3B" w14:textId="77777777" w:rsidR="00943700" w:rsidRPr="009D1FCF" w:rsidRDefault="00943700" w:rsidP="00943700">
      <w:pPr>
        <w:rPr>
          <w:rFonts w:asciiTheme="majorHAnsi" w:hAnsiTheme="majorHAnsi" w:cstheme="majorHAnsi"/>
          <w:i/>
        </w:rPr>
      </w:pPr>
      <w:r w:rsidRPr="009D1FCF">
        <w:rPr>
          <w:rFonts w:asciiTheme="majorHAnsi" w:hAnsiTheme="majorHAnsi" w:cstheme="majorHAnsi"/>
          <w:i/>
        </w:rPr>
        <w:t>Better safe than sorry</w:t>
      </w:r>
    </w:p>
    <w:p w14:paraId="6F50F45A" w14:textId="48FBC7C8" w:rsidR="00943700" w:rsidRPr="009D1FCF" w:rsidRDefault="00943700" w:rsidP="00943700">
      <w:pPr>
        <w:rPr>
          <w:rFonts w:asciiTheme="majorHAnsi" w:hAnsiTheme="majorHAnsi" w:cstheme="majorHAnsi"/>
        </w:rPr>
      </w:pPr>
    </w:p>
    <w:p w14:paraId="0FBB0B3F" w14:textId="6CB688E8" w:rsidR="00943700" w:rsidRPr="009D1FCF" w:rsidRDefault="00943700" w:rsidP="00943700">
      <w:pPr>
        <w:rPr>
          <w:rFonts w:asciiTheme="majorHAnsi" w:hAnsiTheme="majorHAnsi" w:cstheme="majorHAnsi"/>
        </w:rPr>
      </w:pPr>
      <w:r w:rsidRPr="009D1FCF">
        <w:rPr>
          <w:rFonts w:asciiTheme="majorHAnsi" w:hAnsiTheme="majorHAnsi" w:cstheme="majorHAnsi"/>
        </w:rPr>
        <w:t>Computers crash, bags get stolen, we’ve all had our share of bad luck. The loss of your course paper will likely cause you some sleepless nights. Therefore: back-up your work regularly (I suggest at least once an hour) either on a USB stick or, preferably, a server. You should make use of free back-up services, such as Dropbox. You can also keep copies in your email account.</w:t>
      </w:r>
    </w:p>
    <w:p w14:paraId="65EB03C0" w14:textId="2412BBF5" w:rsidR="00943700" w:rsidRPr="009D1FCF" w:rsidRDefault="00943700" w:rsidP="00CC442B">
      <w:pPr>
        <w:pStyle w:val="BodyTextIndent"/>
        <w:ind w:left="0" w:firstLine="0"/>
        <w:rPr>
          <w:rFonts w:asciiTheme="majorHAnsi" w:hAnsiTheme="majorHAnsi" w:cstheme="majorHAnsi"/>
          <w:sz w:val="24"/>
        </w:rPr>
      </w:pPr>
    </w:p>
    <w:p w14:paraId="03FBBD1D" w14:textId="77777777" w:rsidR="00943700" w:rsidRPr="009D1FCF" w:rsidRDefault="00943700" w:rsidP="00943700">
      <w:pPr>
        <w:rPr>
          <w:rFonts w:asciiTheme="majorHAnsi" w:hAnsiTheme="majorHAnsi" w:cstheme="majorHAnsi"/>
        </w:rPr>
      </w:pPr>
      <w:r w:rsidRPr="009D1FCF">
        <w:rPr>
          <w:rFonts w:asciiTheme="majorHAnsi" w:hAnsiTheme="majorHAnsi" w:cstheme="majorHAnsi"/>
          <w:b/>
        </w:rPr>
        <w:t>INSTRUCTOR AVAILABILITY</w:t>
      </w:r>
    </w:p>
    <w:p w14:paraId="6B92A546" w14:textId="77777777" w:rsidR="00943700" w:rsidRPr="009D1FCF" w:rsidRDefault="00943700" w:rsidP="00943700">
      <w:pPr>
        <w:rPr>
          <w:rFonts w:asciiTheme="majorHAnsi" w:hAnsiTheme="majorHAnsi" w:cstheme="majorHAnsi"/>
          <w:b/>
        </w:rPr>
      </w:pPr>
    </w:p>
    <w:p w14:paraId="73DB60EB" w14:textId="77777777" w:rsidR="00943700" w:rsidRPr="009D1FCF" w:rsidRDefault="00943700" w:rsidP="00943700">
      <w:pPr>
        <w:rPr>
          <w:rFonts w:asciiTheme="majorHAnsi" w:hAnsiTheme="majorHAnsi" w:cstheme="majorHAnsi"/>
        </w:rPr>
      </w:pPr>
      <w:r w:rsidRPr="009D1FCF">
        <w:rPr>
          <w:rFonts w:asciiTheme="majorHAnsi" w:hAnsiTheme="majorHAnsi" w:cstheme="majorHAnsi"/>
        </w:rPr>
        <w:t xml:space="preserve">I am available to meet with you, should you have any questions or want to discuss any issues or concerns relating to this course. </w:t>
      </w:r>
    </w:p>
    <w:p w14:paraId="42220631" w14:textId="77777777" w:rsidR="00943700" w:rsidRPr="009D1FCF" w:rsidRDefault="00943700" w:rsidP="00943700">
      <w:pPr>
        <w:rPr>
          <w:rFonts w:asciiTheme="majorHAnsi" w:hAnsiTheme="majorHAnsi" w:cstheme="majorHAnsi"/>
        </w:rPr>
      </w:pPr>
    </w:p>
    <w:p w14:paraId="2E545227" w14:textId="517988E7" w:rsidR="00943700" w:rsidRPr="009D1FCF" w:rsidRDefault="00943700" w:rsidP="00943700">
      <w:pPr>
        <w:rPr>
          <w:rFonts w:asciiTheme="majorHAnsi" w:hAnsiTheme="majorHAnsi" w:cstheme="majorHAnsi"/>
        </w:rPr>
      </w:pPr>
      <w:r w:rsidRPr="009D1FCF">
        <w:rPr>
          <w:rFonts w:asciiTheme="majorHAnsi" w:hAnsiTheme="majorHAnsi" w:cstheme="majorHAnsi"/>
        </w:rPr>
        <w:t xml:space="preserve">My </w:t>
      </w:r>
      <w:r w:rsidR="00197D8B">
        <w:rPr>
          <w:rFonts w:asciiTheme="majorHAnsi" w:hAnsiTheme="majorHAnsi" w:cstheme="majorHAnsi"/>
        </w:rPr>
        <w:t xml:space="preserve">Zoom </w:t>
      </w:r>
      <w:r w:rsidRPr="009D1FCF">
        <w:rPr>
          <w:rFonts w:asciiTheme="majorHAnsi" w:hAnsiTheme="majorHAnsi" w:cstheme="majorHAnsi"/>
        </w:rPr>
        <w:t xml:space="preserve">office hours are </w:t>
      </w:r>
      <w:r w:rsidR="00197D8B">
        <w:rPr>
          <w:rFonts w:asciiTheme="majorHAnsi" w:hAnsiTheme="majorHAnsi" w:cstheme="majorHAnsi"/>
        </w:rPr>
        <w:t xml:space="preserve">listed on page 1 of the syllabus. </w:t>
      </w:r>
      <w:r w:rsidRPr="009D1FCF">
        <w:rPr>
          <w:rFonts w:asciiTheme="majorHAnsi" w:hAnsiTheme="majorHAnsi" w:cstheme="majorHAnsi"/>
        </w:rPr>
        <w:t xml:space="preserve">If you cannot attend my office hours, email me to make an appointment.  </w:t>
      </w:r>
      <w:r w:rsidRPr="009D1FCF">
        <w:rPr>
          <w:rFonts w:asciiTheme="majorHAnsi" w:hAnsiTheme="majorHAnsi" w:cstheme="majorHAnsi"/>
          <w:b/>
        </w:rPr>
        <w:t>Email is generally the best way to reach me.</w:t>
      </w:r>
      <w:r w:rsidRPr="009D1FCF">
        <w:rPr>
          <w:rFonts w:asciiTheme="majorHAnsi" w:hAnsiTheme="majorHAnsi" w:cstheme="majorHAnsi"/>
        </w:rPr>
        <w:t xml:space="preserve">  </w:t>
      </w:r>
    </w:p>
    <w:p w14:paraId="06894453" w14:textId="0A4D9137" w:rsidR="00943700" w:rsidRPr="009D1FCF" w:rsidRDefault="00943700" w:rsidP="00943700">
      <w:pPr>
        <w:rPr>
          <w:rFonts w:asciiTheme="majorHAnsi" w:hAnsiTheme="majorHAnsi" w:cstheme="majorHAnsi"/>
          <w:bCs/>
          <w:u w:val="single"/>
        </w:rPr>
      </w:pPr>
    </w:p>
    <w:p w14:paraId="5B0ED561" w14:textId="2CBD1254" w:rsidR="00943700" w:rsidRPr="009D1FCF" w:rsidRDefault="00943700" w:rsidP="00943700">
      <w:pPr>
        <w:rPr>
          <w:rFonts w:asciiTheme="majorHAnsi" w:hAnsiTheme="majorHAnsi" w:cstheme="majorHAnsi"/>
          <w:b/>
          <w:bCs/>
        </w:rPr>
      </w:pPr>
      <w:r w:rsidRPr="009D1FCF">
        <w:rPr>
          <w:rFonts w:asciiTheme="majorHAnsi" w:hAnsiTheme="majorHAnsi" w:cstheme="majorHAnsi"/>
          <w:b/>
          <w:bCs/>
        </w:rPr>
        <w:t>EMAIL POLICY</w:t>
      </w:r>
    </w:p>
    <w:p w14:paraId="18AED3AA" w14:textId="78128C94" w:rsidR="00943700" w:rsidRPr="009D1FCF" w:rsidRDefault="00943700" w:rsidP="00943700">
      <w:pPr>
        <w:rPr>
          <w:rFonts w:asciiTheme="majorHAnsi" w:hAnsiTheme="majorHAnsi" w:cstheme="majorHAnsi"/>
          <w:bCs/>
        </w:rPr>
      </w:pPr>
    </w:p>
    <w:p w14:paraId="49BAADE7" w14:textId="4E36A8F6" w:rsidR="00943700" w:rsidRPr="009D1FCF" w:rsidRDefault="00943700" w:rsidP="00943700">
      <w:pPr>
        <w:numPr>
          <w:ilvl w:val="0"/>
          <w:numId w:val="25"/>
        </w:numPr>
        <w:rPr>
          <w:rFonts w:asciiTheme="majorHAnsi" w:hAnsiTheme="majorHAnsi" w:cstheme="majorHAnsi"/>
          <w:b/>
          <w:bCs/>
        </w:rPr>
      </w:pPr>
      <w:r w:rsidRPr="009D1FCF">
        <w:rPr>
          <w:rFonts w:asciiTheme="majorHAnsi" w:hAnsiTheme="majorHAnsi" w:cstheme="majorHAnsi"/>
          <w:b/>
          <w:bCs/>
        </w:rPr>
        <w:t xml:space="preserve">For all questions that will require an answer longer than a short paragraph please see </w:t>
      </w:r>
      <w:r w:rsidR="00CC442B" w:rsidRPr="009D1FCF">
        <w:rPr>
          <w:rFonts w:asciiTheme="majorHAnsi" w:hAnsiTheme="majorHAnsi" w:cstheme="majorHAnsi"/>
          <w:b/>
          <w:bCs/>
        </w:rPr>
        <w:t>me</w:t>
      </w:r>
      <w:r w:rsidRPr="009D1FCF">
        <w:rPr>
          <w:rFonts w:asciiTheme="majorHAnsi" w:hAnsiTheme="majorHAnsi" w:cstheme="majorHAnsi"/>
          <w:b/>
          <w:bCs/>
        </w:rPr>
        <w:t xml:space="preserve"> in office hours instead</w:t>
      </w:r>
    </w:p>
    <w:p w14:paraId="05FAE313" w14:textId="7A0FC30C" w:rsidR="00943700" w:rsidRPr="009D1FCF" w:rsidRDefault="00943700" w:rsidP="00943700">
      <w:pPr>
        <w:numPr>
          <w:ilvl w:val="0"/>
          <w:numId w:val="25"/>
        </w:numPr>
        <w:rPr>
          <w:rFonts w:asciiTheme="majorHAnsi" w:hAnsiTheme="majorHAnsi" w:cstheme="majorHAnsi"/>
          <w:bCs/>
        </w:rPr>
      </w:pPr>
      <w:r w:rsidRPr="009D1FCF">
        <w:rPr>
          <w:rFonts w:asciiTheme="majorHAnsi" w:hAnsiTheme="majorHAnsi" w:cstheme="majorHAnsi"/>
          <w:bCs/>
        </w:rPr>
        <w:t xml:space="preserve">During the work week, I generally respond to emails in a timely manner (usually within 48 hours). </w:t>
      </w:r>
    </w:p>
    <w:p w14:paraId="04E5F9DE" w14:textId="77777777" w:rsidR="00943700" w:rsidRPr="009D1FCF" w:rsidRDefault="00943700" w:rsidP="00943700">
      <w:pPr>
        <w:numPr>
          <w:ilvl w:val="0"/>
          <w:numId w:val="25"/>
        </w:numPr>
        <w:rPr>
          <w:rFonts w:asciiTheme="majorHAnsi" w:hAnsiTheme="majorHAnsi" w:cstheme="majorHAnsi"/>
          <w:bCs/>
        </w:rPr>
      </w:pPr>
      <w:r w:rsidRPr="009D1FCF">
        <w:rPr>
          <w:rFonts w:asciiTheme="majorHAnsi" w:hAnsiTheme="majorHAnsi" w:cstheme="majorHAnsi"/>
          <w:bCs/>
        </w:rPr>
        <w:t xml:space="preserve">On weekends, I do not check email regularly. Please do not expect a response before the beginning of the work week. </w:t>
      </w:r>
    </w:p>
    <w:p w14:paraId="53664ABE" w14:textId="67777658" w:rsidR="00943700" w:rsidRPr="009D1FCF" w:rsidRDefault="00943700" w:rsidP="00943700">
      <w:pPr>
        <w:numPr>
          <w:ilvl w:val="0"/>
          <w:numId w:val="25"/>
        </w:numPr>
        <w:rPr>
          <w:rFonts w:asciiTheme="majorHAnsi" w:hAnsiTheme="majorHAnsi" w:cstheme="majorHAnsi"/>
          <w:bCs/>
        </w:rPr>
      </w:pPr>
      <w:r w:rsidRPr="009D1FCF">
        <w:rPr>
          <w:rFonts w:asciiTheme="majorHAnsi" w:hAnsiTheme="majorHAnsi" w:cstheme="majorHAnsi"/>
          <w:bCs/>
        </w:rPr>
        <w:lastRenderedPageBreak/>
        <w:t>Like face-to-face conversations, emails should convey mutual respect. Specifically, any email should start out addressing the recipient by name</w:t>
      </w:r>
      <w:r w:rsidR="00B67C4D" w:rsidRPr="009D1FCF">
        <w:rPr>
          <w:rFonts w:asciiTheme="majorHAnsi" w:hAnsiTheme="majorHAnsi" w:cstheme="majorHAnsi"/>
          <w:bCs/>
        </w:rPr>
        <w:t xml:space="preserve"> (as graduate students, you are welcome to address me by my first name)</w:t>
      </w:r>
      <w:r w:rsidRPr="009D1FCF">
        <w:rPr>
          <w:rFonts w:asciiTheme="majorHAnsi" w:hAnsiTheme="majorHAnsi" w:cstheme="majorHAnsi"/>
          <w:bCs/>
        </w:rPr>
        <w:t xml:space="preserve"> and should end with the</w:t>
      </w:r>
      <w:r w:rsidR="00B67C4D" w:rsidRPr="009D1FCF">
        <w:rPr>
          <w:rFonts w:asciiTheme="majorHAnsi" w:hAnsiTheme="majorHAnsi" w:cstheme="majorHAnsi"/>
          <w:bCs/>
        </w:rPr>
        <w:t xml:space="preserve"> sender’s</w:t>
      </w:r>
      <w:r w:rsidRPr="009D1FCF">
        <w:rPr>
          <w:rFonts w:asciiTheme="majorHAnsi" w:hAnsiTheme="majorHAnsi" w:cstheme="majorHAnsi"/>
          <w:bCs/>
        </w:rPr>
        <w:t xml:space="preserve"> name.</w:t>
      </w:r>
    </w:p>
    <w:p w14:paraId="67DB58AF" w14:textId="3A649879" w:rsidR="00943700" w:rsidRPr="009D1FCF" w:rsidRDefault="00943700" w:rsidP="0027193F">
      <w:pPr>
        <w:rPr>
          <w:rFonts w:asciiTheme="majorHAnsi" w:hAnsiTheme="majorHAnsi" w:cstheme="majorHAnsi"/>
          <w:b/>
        </w:rPr>
      </w:pPr>
    </w:p>
    <w:p w14:paraId="09847484" w14:textId="2DF21B9C" w:rsidR="0027193F" w:rsidRPr="009D1FCF" w:rsidRDefault="00CC442B" w:rsidP="0027193F">
      <w:pPr>
        <w:rPr>
          <w:rFonts w:asciiTheme="majorHAnsi" w:hAnsiTheme="majorHAnsi" w:cstheme="majorHAnsi"/>
          <w:b/>
        </w:rPr>
      </w:pPr>
      <w:r w:rsidRPr="009D1FCF">
        <w:rPr>
          <w:rFonts w:asciiTheme="majorHAnsi" w:hAnsiTheme="majorHAnsi" w:cstheme="majorHAnsi"/>
          <w:b/>
        </w:rPr>
        <w:t>ILLNESS AND ABSENCE</w:t>
      </w:r>
    </w:p>
    <w:p w14:paraId="3976A619" w14:textId="77777777" w:rsidR="0027193F" w:rsidRPr="009D1FCF" w:rsidRDefault="0027193F" w:rsidP="0027193F">
      <w:pPr>
        <w:ind w:left="709"/>
        <w:rPr>
          <w:rFonts w:asciiTheme="majorHAnsi" w:hAnsiTheme="majorHAnsi" w:cstheme="majorHAnsi"/>
        </w:rPr>
      </w:pPr>
    </w:p>
    <w:p w14:paraId="7C49883C" w14:textId="77777777" w:rsidR="0027193F" w:rsidRPr="009D1FCF" w:rsidRDefault="0027193F" w:rsidP="00CC442B">
      <w:pPr>
        <w:rPr>
          <w:rFonts w:asciiTheme="majorHAnsi" w:hAnsiTheme="majorHAnsi" w:cstheme="majorHAnsi"/>
        </w:rPr>
      </w:pPr>
      <w:r w:rsidRPr="009D1FCF">
        <w:rPr>
          <w:rFonts w:asciiTheme="majorHAnsi" w:hAnsiTheme="majorHAnsi" w:cstheme="majorHAnsi"/>
        </w:rPr>
        <w:t xml:space="preserve">Should you have to miss a class, </w:t>
      </w:r>
      <w:r w:rsidRPr="009D1FCF">
        <w:rPr>
          <w:rFonts w:asciiTheme="majorHAnsi" w:hAnsiTheme="majorHAnsi" w:cstheme="majorHAnsi"/>
          <w:b/>
        </w:rPr>
        <w:t>please notify me in advance</w:t>
      </w:r>
      <w:r w:rsidRPr="009D1FCF">
        <w:rPr>
          <w:rFonts w:asciiTheme="majorHAnsi" w:hAnsiTheme="majorHAnsi" w:cstheme="majorHAnsi"/>
        </w:rPr>
        <w:t xml:space="preserve">. </w:t>
      </w:r>
    </w:p>
    <w:p w14:paraId="2E55759F" w14:textId="77777777" w:rsidR="0027193F" w:rsidRPr="009D1FCF" w:rsidRDefault="0027193F" w:rsidP="0027193F">
      <w:pPr>
        <w:ind w:left="567"/>
        <w:rPr>
          <w:rFonts w:asciiTheme="majorHAnsi" w:hAnsiTheme="majorHAnsi" w:cstheme="majorHAnsi"/>
        </w:rPr>
      </w:pPr>
    </w:p>
    <w:p w14:paraId="552222B3" w14:textId="2D9C1C80" w:rsidR="0027193F" w:rsidRPr="009D1FCF" w:rsidRDefault="0027193F" w:rsidP="00CC442B">
      <w:pPr>
        <w:rPr>
          <w:rFonts w:asciiTheme="majorHAnsi" w:hAnsiTheme="majorHAnsi" w:cstheme="majorHAnsi"/>
          <w:b/>
        </w:rPr>
      </w:pPr>
      <w:r w:rsidRPr="009D1FCF">
        <w:rPr>
          <w:rFonts w:asciiTheme="majorHAnsi" w:hAnsiTheme="majorHAnsi" w:cstheme="majorHAnsi"/>
        </w:rPr>
        <w:t xml:space="preserve">If you miss a class for non-medical/non-personal emergency reasons (such as attending a conference), </w:t>
      </w:r>
      <w:r w:rsidRPr="009D1FCF">
        <w:rPr>
          <w:rFonts w:asciiTheme="majorHAnsi" w:hAnsiTheme="majorHAnsi" w:cstheme="majorHAnsi"/>
          <w:b/>
        </w:rPr>
        <w:t>you ar</w:t>
      </w:r>
      <w:r w:rsidR="00B67C4D" w:rsidRPr="009D1FCF">
        <w:rPr>
          <w:rFonts w:asciiTheme="majorHAnsi" w:hAnsiTheme="majorHAnsi" w:cstheme="majorHAnsi"/>
          <w:b/>
        </w:rPr>
        <w:t>e expected to write a brief (2-3</w:t>
      </w:r>
      <w:r w:rsidRPr="009D1FCF">
        <w:rPr>
          <w:rFonts w:asciiTheme="majorHAnsi" w:hAnsiTheme="majorHAnsi" w:cstheme="majorHAnsi"/>
          <w:b/>
        </w:rPr>
        <w:t xml:space="preserve"> pages double-spaced) synthesis of the week’s readings</w:t>
      </w:r>
      <w:r w:rsidRPr="009D1FCF">
        <w:rPr>
          <w:rFonts w:asciiTheme="majorHAnsi" w:hAnsiTheme="majorHAnsi" w:cstheme="majorHAnsi"/>
        </w:rPr>
        <w:t xml:space="preserve">. </w:t>
      </w:r>
      <w:r w:rsidR="00FA0053" w:rsidRPr="009D1FCF">
        <w:rPr>
          <w:rFonts w:asciiTheme="majorHAnsi" w:hAnsiTheme="majorHAnsi" w:cstheme="majorHAnsi"/>
        </w:rPr>
        <w:t>This synthesis is in lieu of participation credits.</w:t>
      </w:r>
    </w:p>
    <w:p w14:paraId="443AB4F4" w14:textId="77777777" w:rsidR="00CC442B" w:rsidRPr="009D1FCF" w:rsidRDefault="00CC442B" w:rsidP="00CC442B">
      <w:pPr>
        <w:rPr>
          <w:rFonts w:asciiTheme="majorHAnsi" w:hAnsiTheme="majorHAnsi" w:cstheme="majorHAnsi"/>
        </w:rPr>
      </w:pPr>
    </w:p>
    <w:p w14:paraId="06FC996C" w14:textId="4D2B383B" w:rsidR="0027193F" w:rsidRPr="009D1FCF" w:rsidRDefault="0027193F" w:rsidP="00CC442B">
      <w:pPr>
        <w:tabs>
          <w:tab w:val="left" w:pos="567"/>
        </w:tabs>
        <w:rPr>
          <w:rFonts w:asciiTheme="majorHAnsi" w:hAnsiTheme="majorHAnsi" w:cstheme="majorHAnsi"/>
        </w:rPr>
      </w:pPr>
      <w:r w:rsidRPr="009D1FCF">
        <w:rPr>
          <w:rFonts w:asciiTheme="majorHAnsi" w:hAnsiTheme="majorHAnsi" w:cstheme="majorHAnsi"/>
        </w:rPr>
        <w:t xml:space="preserve">If you experience medical, emotional, or personal problems that affect your attendance or academic performance, please notify Arts Academic Advising. If you are registered with the Centre for Accessibility, you should notify your instructor at least two weeks before examination dates. </w:t>
      </w:r>
      <w:r w:rsidRPr="009D1FCF">
        <w:rPr>
          <w:rFonts w:asciiTheme="majorHAnsi" w:hAnsiTheme="majorHAnsi" w:cstheme="majorHAnsi"/>
          <w:b/>
        </w:rPr>
        <w:t>If you are planning to be absent for varsity athletics, family obligations, or other commitments, you should discuss your commitments with the instructor before the drop date.</w:t>
      </w:r>
    </w:p>
    <w:p w14:paraId="23967863" w14:textId="6E4B22C2" w:rsidR="0027193F" w:rsidRPr="009D1FCF" w:rsidRDefault="0027193F" w:rsidP="0027193F">
      <w:pPr>
        <w:rPr>
          <w:rFonts w:asciiTheme="majorHAnsi" w:hAnsiTheme="majorHAnsi" w:cstheme="majorHAnsi"/>
        </w:rPr>
      </w:pPr>
    </w:p>
    <w:p w14:paraId="53815E5E" w14:textId="2895C2E3" w:rsidR="003A72E2" w:rsidRPr="009D1FCF" w:rsidRDefault="003A72E2" w:rsidP="0027193F">
      <w:pPr>
        <w:rPr>
          <w:rFonts w:asciiTheme="majorHAnsi" w:hAnsiTheme="majorHAnsi" w:cstheme="majorHAnsi"/>
        </w:rPr>
      </w:pPr>
      <w:r w:rsidRPr="009D1FCF">
        <w:rPr>
          <w:rFonts w:asciiTheme="majorHAnsi" w:hAnsiTheme="majorHAnsi" w:cstheme="majorHAnsi"/>
        </w:rPr>
        <w:t xml:space="preserve">For UBC’s full policy on academic concessions, see </w:t>
      </w:r>
      <w:hyperlink r:id="rId8" w:history="1">
        <w:r w:rsidRPr="009D1FCF">
          <w:rPr>
            <w:rStyle w:val="Hyperlink"/>
            <w:rFonts w:asciiTheme="majorHAnsi" w:hAnsiTheme="majorHAnsi" w:cstheme="majorHAnsi"/>
          </w:rPr>
          <w:t>http://www.calendar.ubc.ca/vancouver/index.cfm?tree=3,329,0,0</w:t>
        </w:r>
      </w:hyperlink>
    </w:p>
    <w:p w14:paraId="02949B34" w14:textId="77777777" w:rsidR="003A72E2" w:rsidRPr="009D1FCF" w:rsidRDefault="003A72E2" w:rsidP="0027193F">
      <w:pPr>
        <w:rPr>
          <w:rFonts w:asciiTheme="majorHAnsi" w:hAnsiTheme="majorHAnsi" w:cstheme="majorHAnsi"/>
        </w:rPr>
      </w:pPr>
    </w:p>
    <w:p w14:paraId="32F5B18A" w14:textId="77777777" w:rsidR="003A72E2" w:rsidRPr="009D1FCF" w:rsidRDefault="003A72E2" w:rsidP="0027193F">
      <w:pPr>
        <w:rPr>
          <w:rFonts w:asciiTheme="majorHAnsi" w:hAnsiTheme="majorHAnsi" w:cstheme="majorHAnsi"/>
        </w:rPr>
      </w:pPr>
    </w:p>
    <w:p w14:paraId="5E9531A0" w14:textId="0BDD1660" w:rsidR="0027193F" w:rsidRPr="009D1FCF" w:rsidRDefault="00CC442B" w:rsidP="0027193F">
      <w:pPr>
        <w:rPr>
          <w:rFonts w:asciiTheme="majorHAnsi" w:hAnsiTheme="majorHAnsi" w:cstheme="majorHAnsi"/>
        </w:rPr>
      </w:pPr>
      <w:r w:rsidRPr="009D1FCF">
        <w:rPr>
          <w:rFonts w:asciiTheme="majorHAnsi" w:hAnsiTheme="majorHAnsi" w:cstheme="majorHAnsi"/>
          <w:b/>
          <w:bCs/>
          <w:iCs/>
          <w:color w:val="262626"/>
        </w:rPr>
        <w:t>REACH OUT AND ASK FOR HELP IF YOU NEED IT</w:t>
      </w:r>
    </w:p>
    <w:p w14:paraId="1C9DA1CA" w14:textId="77777777" w:rsidR="0027193F" w:rsidRPr="009D1FCF" w:rsidRDefault="0027193F" w:rsidP="0027193F">
      <w:pPr>
        <w:rPr>
          <w:rFonts w:asciiTheme="majorHAnsi" w:hAnsiTheme="majorHAnsi" w:cstheme="majorHAnsi"/>
        </w:rPr>
      </w:pPr>
    </w:p>
    <w:p w14:paraId="665493FA" w14:textId="77777777" w:rsidR="0027193F" w:rsidRPr="009D1FCF" w:rsidRDefault="0027193F" w:rsidP="00CC442B">
      <w:pPr>
        <w:rPr>
          <w:rFonts w:asciiTheme="majorHAnsi" w:hAnsiTheme="majorHAnsi" w:cstheme="majorHAnsi"/>
        </w:rPr>
      </w:pPr>
      <w:r w:rsidRPr="009D1FCF">
        <w:rPr>
          <w:rFonts w:asciiTheme="majorHAnsi" w:hAnsiTheme="majorHAnsi" w:cstheme="majorHAnsi"/>
          <w:iCs/>
          <w:color w:val="262626"/>
        </w:rPr>
        <w:t>University students often encounter setbacks from time to time that can impact academic performance. If you run into difficulties and need assistance, I encourage you to contact me by email or by dropping by my office. I will do my best to support your success during the term. This includes identifying concerns I may have about your academic progress or wellbeing through Early Alert. With Early Alert, faculty members can connect you with advisors who offer student’s support and assistance getting back on track to success. Only specialized UBC advisors are able to access any concerns I may identify, and Early Alert does not affect your academic record.</w:t>
      </w:r>
      <w:r w:rsidRPr="009D1FCF">
        <w:rPr>
          <w:rFonts w:asciiTheme="majorHAnsi" w:hAnsiTheme="majorHAnsi" w:cstheme="majorHAnsi"/>
        </w:rPr>
        <w:t xml:space="preserve"> </w:t>
      </w:r>
    </w:p>
    <w:p w14:paraId="55BDD69B" w14:textId="77777777" w:rsidR="0027193F" w:rsidRPr="009D1FCF" w:rsidRDefault="0027193F" w:rsidP="0027193F">
      <w:pPr>
        <w:ind w:left="567"/>
        <w:rPr>
          <w:rFonts w:asciiTheme="majorHAnsi" w:hAnsiTheme="majorHAnsi" w:cstheme="majorHAnsi"/>
        </w:rPr>
      </w:pPr>
    </w:p>
    <w:p w14:paraId="6EDECAA7" w14:textId="55C84511" w:rsidR="0027193F" w:rsidRPr="009D1FCF" w:rsidRDefault="0027193F" w:rsidP="00CC442B">
      <w:pPr>
        <w:rPr>
          <w:rFonts w:asciiTheme="majorHAnsi" w:hAnsiTheme="majorHAnsi" w:cstheme="majorHAnsi"/>
          <w:iCs/>
          <w:color w:val="262626"/>
        </w:rPr>
      </w:pPr>
      <w:r w:rsidRPr="009D1FCF">
        <w:rPr>
          <w:rFonts w:asciiTheme="majorHAnsi" w:hAnsiTheme="majorHAnsi" w:cstheme="majorHAnsi"/>
          <w:iCs/>
          <w:color w:val="262626"/>
        </w:rPr>
        <w:t xml:space="preserve">For more information: </w:t>
      </w:r>
      <w:hyperlink r:id="rId9" w:history="1">
        <w:r w:rsidRPr="009D1FCF">
          <w:rPr>
            <w:rStyle w:val="Hyperlink"/>
            <w:rFonts w:asciiTheme="majorHAnsi" w:hAnsiTheme="majorHAnsi" w:cstheme="majorHAnsi"/>
            <w:iCs/>
          </w:rPr>
          <w:t>https://facultystaff.students.ubc.ca/systems-tools/early-alert</w:t>
        </w:r>
      </w:hyperlink>
    </w:p>
    <w:p w14:paraId="67FC876D" w14:textId="77777777" w:rsidR="00CC442B" w:rsidRPr="009D1FCF" w:rsidRDefault="00CC442B" w:rsidP="00CC442B">
      <w:pPr>
        <w:rPr>
          <w:rFonts w:asciiTheme="majorHAnsi" w:hAnsiTheme="majorHAnsi" w:cstheme="majorHAnsi"/>
        </w:rPr>
      </w:pPr>
    </w:p>
    <w:p w14:paraId="58C63DCB" w14:textId="5A7224D9" w:rsidR="0027193F" w:rsidRPr="009D1FCF" w:rsidRDefault="0027193F" w:rsidP="00CC442B">
      <w:pPr>
        <w:rPr>
          <w:rFonts w:asciiTheme="majorHAnsi" w:hAnsiTheme="majorHAnsi" w:cstheme="majorHAnsi"/>
          <w:iCs/>
          <w:color w:val="262626"/>
        </w:rPr>
      </w:pPr>
      <w:r w:rsidRPr="009D1FCF">
        <w:rPr>
          <w:rFonts w:asciiTheme="majorHAnsi" w:hAnsiTheme="majorHAnsi" w:cstheme="majorHAnsi"/>
          <w:iCs/>
          <w:color w:val="262626"/>
        </w:rPr>
        <w:t xml:space="preserve">For information about addressing mental or physical health concerns, including seeing a UBC counselor or doctor, visit: </w:t>
      </w:r>
      <w:hyperlink r:id="rId10" w:history="1">
        <w:r w:rsidRPr="009D1FCF">
          <w:rPr>
            <w:rStyle w:val="Hyperlink"/>
            <w:rFonts w:asciiTheme="majorHAnsi" w:hAnsiTheme="majorHAnsi" w:cstheme="majorHAnsi"/>
            <w:iCs/>
          </w:rPr>
          <w:t>https://students.ubc.ca/health-wellness</w:t>
        </w:r>
      </w:hyperlink>
    </w:p>
    <w:p w14:paraId="29749E59" w14:textId="77777777" w:rsidR="0027193F" w:rsidRPr="009D1FCF" w:rsidRDefault="0027193F" w:rsidP="008E094D">
      <w:pPr>
        <w:rPr>
          <w:rFonts w:asciiTheme="majorHAnsi" w:hAnsiTheme="majorHAnsi" w:cstheme="majorHAnsi"/>
          <w:b/>
        </w:rPr>
      </w:pPr>
    </w:p>
    <w:p w14:paraId="0DC6BF6B" w14:textId="2472D338" w:rsidR="0027193F" w:rsidRPr="009D1FCF" w:rsidRDefault="00CC442B" w:rsidP="008E094D">
      <w:pPr>
        <w:rPr>
          <w:rFonts w:asciiTheme="majorHAnsi" w:hAnsiTheme="majorHAnsi" w:cstheme="majorHAnsi"/>
          <w:b/>
        </w:rPr>
      </w:pPr>
      <w:r w:rsidRPr="009D1FCF">
        <w:rPr>
          <w:rFonts w:asciiTheme="majorHAnsi" w:hAnsiTheme="majorHAnsi" w:cstheme="majorHAnsi"/>
          <w:b/>
        </w:rPr>
        <w:t>GENERAL ACADEMIC POLICIES</w:t>
      </w:r>
    </w:p>
    <w:p w14:paraId="2634AB9F" w14:textId="7BD8FCD5" w:rsidR="00B060F3" w:rsidRPr="009D1FCF" w:rsidRDefault="00B060F3" w:rsidP="008E094D">
      <w:pPr>
        <w:rPr>
          <w:rFonts w:asciiTheme="majorHAnsi" w:hAnsiTheme="majorHAnsi" w:cstheme="majorHAnsi"/>
        </w:rPr>
      </w:pPr>
    </w:p>
    <w:p w14:paraId="4E687748" w14:textId="3BC0613B" w:rsidR="00B060F3" w:rsidRPr="009D1FCF" w:rsidRDefault="00B060F3" w:rsidP="008E094D">
      <w:pPr>
        <w:rPr>
          <w:rFonts w:asciiTheme="majorHAnsi" w:hAnsiTheme="majorHAnsi" w:cstheme="majorHAnsi"/>
        </w:rPr>
      </w:pPr>
      <w:r w:rsidRPr="009D1FCF">
        <w:rPr>
          <w:rFonts w:asciiTheme="majorHAnsi" w:hAnsiTheme="majorHAnsi" w:cstheme="majorHAnsi"/>
        </w:rPr>
        <w:t xml:space="preserve">UBC provides resources to support student learning and to maintain healthy lifestyles but recognizes that sometimes crises arise and so there are additional resources to access including those for survivors of sexual violence. UBC values respect for the person and ideas of all </w:t>
      </w:r>
      <w:r w:rsidRPr="009D1FCF">
        <w:rPr>
          <w:rFonts w:asciiTheme="majorHAnsi" w:hAnsiTheme="majorHAnsi" w:cstheme="majorHAnsi"/>
        </w:rPr>
        <w:lastRenderedPageBreak/>
        <w:t>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here (</w:t>
      </w:r>
      <w:hyperlink r:id="rId11" w:history="1">
        <w:r w:rsidRPr="009D1FCF">
          <w:rPr>
            <w:rStyle w:val="Hyperlink"/>
            <w:rFonts w:asciiTheme="majorHAnsi" w:hAnsiTheme="majorHAnsi" w:cstheme="majorHAnsi"/>
          </w:rPr>
          <w:t>https://senate.ubc.ca/policiesresources-support-student-success</w:t>
        </w:r>
      </w:hyperlink>
      <w:r w:rsidRPr="009D1FCF">
        <w:rPr>
          <w:rFonts w:asciiTheme="majorHAnsi" w:hAnsiTheme="majorHAnsi" w:cstheme="majorHAnsi"/>
        </w:rPr>
        <w:t>).</w:t>
      </w:r>
    </w:p>
    <w:p w14:paraId="766CBF3A" w14:textId="77777777" w:rsidR="00B060F3" w:rsidRPr="009D1FCF" w:rsidRDefault="00B060F3" w:rsidP="008E094D">
      <w:pPr>
        <w:rPr>
          <w:rFonts w:asciiTheme="majorHAnsi" w:hAnsiTheme="majorHAnsi" w:cstheme="majorHAnsi"/>
        </w:rPr>
      </w:pPr>
    </w:p>
    <w:p w14:paraId="29BF799A" w14:textId="514E54B1" w:rsidR="00590CD9" w:rsidRPr="009D1FCF" w:rsidRDefault="00590CD9" w:rsidP="00CC442B">
      <w:pPr>
        <w:widowControl w:val="0"/>
        <w:tabs>
          <w:tab w:val="left" w:pos="720"/>
        </w:tabs>
        <w:autoSpaceDE w:val="0"/>
        <w:autoSpaceDN w:val="0"/>
        <w:adjustRightInd w:val="0"/>
        <w:spacing w:after="120"/>
        <w:contextualSpacing/>
        <w:rPr>
          <w:rFonts w:asciiTheme="majorHAnsi" w:hAnsiTheme="majorHAnsi" w:cstheme="majorHAnsi"/>
        </w:rPr>
      </w:pPr>
      <w:r w:rsidRPr="009D1FCF">
        <w:rPr>
          <w:rFonts w:asciiTheme="majorHAnsi" w:hAnsiTheme="majorHAnsi" w:cstheme="majorHAnsi"/>
        </w:rPr>
        <w:t xml:space="preserve">Regular attendance in </w:t>
      </w:r>
      <w:r w:rsidR="005A251B" w:rsidRPr="009D1FCF">
        <w:rPr>
          <w:rFonts w:asciiTheme="majorHAnsi" w:hAnsiTheme="majorHAnsi" w:cstheme="majorHAnsi"/>
        </w:rPr>
        <w:t xml:space="preserve">seminar and participation </w:t>
      </w:r>
      <w:r w:rsidRPr="009D1FCF">
        <w:rPr>
          <w:rFonts w:asciiTheme="majorHAnsi" w:hAnsiTheme="majorHAnsi" w:cstheme="majorHAnsi"/>
        </w:rPr>
        <w:t>is expected.</w:t>
      </w:r>
      <w:r w:rsidR="002C535A" w:rsidRPr="009D1FCF">
        <w:rPr>
          <w:rFonts w:asciiTheme="majorHAnsi" w:hAnsiTheme="majorHAnsi" w:cstheme="majorHAnsi"/>
        </w:rPr>
        <w:t xml:space="preserve"> </w:t>
      </w:r>
      <w:r w:rsidRPr="009D1FCF">
        <w:rPr>
          <w:rFonts w:asciiTheme="majorHAnsi" w:hAnsiTheme="majorHAnsi" w:cstheme="majorHAnsi"/>
        </w:rPr>
        <w:t xml:space="preserve">All assignments must be completed and handed in. </w:t>
      </w:r>
    </w:p>
    <w:p w14:paraId="3CCD9A54" w14:textId="77777777" w:rsidR="00590CD9" w:rsidRPr="009D1FCF" w:rsidRDefault="00590CD9" w:rsidP="00590CD9">
      <w:pPr>
        <w:widowControl w:val="0"/>
        <w:tabs>
          <w:tab w:val="left" w:pos="720"/>
        </w:tabs>
        <w:autoSpaceDE w:val="0"/>
        <w:autoSpaceDN w:val="0"/>
        <w:adjustRightInd w:val="0"/>
        <w:spacing w:after="120"/>
        <w:ind w:left="567"/>
        <w:contextualSpacing/>
        <w:rPr>
          <w:rFonts w:asciiTheme="majorHAnsi" w:hAnsiTheme="majorHAnsi" w:cstheme="majorHAnsi"/>
        </w:rPr>
      </w:pPr>
    </w:p>
    <w:p w14:paraId="247EA7C7" w14:textId="013E02CE" w:rsidR="00590CD9" w:rsidRPr="009D1FCF" w:rsidRDefault="00590CD9" w:rsidP="00CC442B">
      <w:pPr>
        <w:widowControl w:val="0"/>
        <w:tabs>
          <w:tab w:val="left" w:pos="720"/>
        </w:tabs>
        <w:autoSpaceDE w:val="0"/>
        <w:autoSpaceDN w:val="0"/>
        <w:adjustRightInd w:val="0"/>
        <w:spacing w:after="120"/>
        <w:contextualSpacing/>
        <w:rPr>
          <w:rFonts w:asciiTheme="majorHAnsi" w:hAnsiTheme="majorHAnsi" w:cstheme="majorHAnsi"/>
        </w:rPr>
      </w:pPr>
      <w:r w:rsidRPr="009D1FCF">
        <w:rPr>
          <w:rFonts w:asciiTheme="majorHAnsi" w:hAnsiTheme="majorHAnsi" w:cstheme="majorHAnsi"/>
        </w:rPr>
        <w:t>Read the university calendar so that you are aware of no-penalty drop dates, requirements for me</w:t>
      </w:r>
      <w:r w:rsidR="005A251B" w:rsidRPr="009D1FCF">
        <w:rPr>
          <w:rFonts w:asciiTheme="majorHAnsi" w:hAnsiTheme="majorHAnsi" w:cstheme="majorHAnsi"/>
        </w:rPr>
        <w:t>dical authorization (to defer an assignment deadline</w:t>
      </w:r>
      <w:r w:rsidRPr="009D1FCF">
        <w:rPr>
          <w:rFonts w:asciiTheme="majorHAnsi" w:hAnsiTheme="majorHAnsi" w:cstheme="majorHAnsi"/>
        </w:rPr>
        <w:t>, for example) and other procedures that may affect you.</w:t>
      </w:r>
    </w:p>
    <w:p w14:paraId="0A66154C" w14:textId="77777777" w:rsidR="00590CD9" w:rsidRPr="009D1FCF" w:rsidRDefault="00590CD9" w:rsidP="00590CD9">
      <w:pPr>
        <w:widowControl w:val="0"/>
        <w:tabs>
          <w:tab w:val="left" w:pos="720"/>
        </w:tabs>
        <w:autoSpaceDE w:val="0"/>
        <w:autoSpaceDN w:val="0"/>
        <w:adjustRightInd w:val="0"/>
        <w:spacing w:after="120"/>
        <w:ind w:left="567"/>
        <w:contextualSpacing/>
        <w:rPr>
          <w:rFonts w:asciiTheme="majorHAnsi" w:hAnsiTheme="majorHAnsi" w:cstheme="majorHAnsi"/>
        </w:rPr>
      </w:pPr>
    </w:p>
    <w:p w14:paraId="29F73B2F" w14:textId="021C5CEE" w:rsidR="00590CD9" w:rsidRPr="009D1FCF" w:rsidRDefault="00590CD9" w:rsidP="00CC442B">
      <w:pPr>
        <w:widowControl w:val="0"/>
        <w:tabs>
          <w:tab w:val="left" w:pos="720"/>
        </w:tabs>
        <w:autoSpaceDE w:val="0"/>
        <w:autoSpaceDN w:val="0"/>
        <w:adjustRightInd w:val="0"/>
        <w:spacing w:after="120"/>
        <w:contextualSpacing/>
        <w:rPr>
          <w:rFonts w:asciiTheme="majorHAnsi" w:hAnsiTheme="majorHAnsi" w:cstheme="majorHAnsi"/>
        </w:rPr>
      </w:pPr>
      <w:r w:rsidRPr="009D1FCF">
        <w:rPr>
          <w:rFonts w:asciiTheme="majorHAnsi" w:hAnsiTheme="majorHAnsi" w:cstheme="majorHAnsi"/>
        </w:rPr>
        <w:t>Students who wish to appeal grades assigned to their academic work may do so.</w:t>
      </w:r>
      <w:r w:rsidR="002C535A" w:rsidRPr="009D1FCF">
        <w:rPr>
          <w:rFonts w:asciiTheme="majorHAnsi" w:hAnsiTheme="majorHAnsi" w:cstheme="majorHAnsi"/>
        </w:rPr>
        <w:t xml:space="preserve"> </w:t>
      </w:r>
      <w:r w:rsidRPr="009D1FCF">
        <w:rPr>
          <w:rFonts w:asciiTheme="majorHAnsi" w:hAnsiTheme="majorHAnsi" w:cstheme="majorHAnsi"/>
        </w:rPr>
        <w:t xml:space="preserve">The initial appeal should be made to </w:t>
      </w:r>
      <w:r w:rsidR="005A251B" w:rsidRPr="009D1FCF">
        <w:rPr>
          <w:rFonts w:asciiTheme="majorHAnsi" w:hAnsiTheme="majorHAnsi" w:cstheme="majorHAnsi"/>
        </w:rPr>
        <w:t>the</w:t>
      </w:r>
      <w:r w:rsidRPr="009D1FCF">
        <w:rPr>
          <w:rFonts w:asciiTheme="majorHAnsi" w:hAnsiTheme="majorHAnsi" w:cstheme="majorHAnsi"/>
        </w:rPr>
        <w:t xml:space="preserve"> course instructor.</w:t>
      </w:r>
      <w:r w:rsidR="002C535A" w:rsidRPr="009D1FCF">
        <w:rPr>
          <w:rFonts w:asciiTheme="majorHAnsi" w:hAnsiTheme="majorHAnsi" w:cstheme="majorHAnsi"/>
        </w:rPr>
        <w:t xml:space="preserve"> </w:t>
      </w:r>
      <w:r w:rsidRPr="009D1FCF">
        <w:rPr>
          <w:rFonts w:asciiTheme="majorHAnsi" w:hAnsiTheme="majorHAnsi" w:cstheme="majorHAnsi"/>
        </w:rPr>
        <w:t>If the student remains unsatisfied with this process, he/she may proceed to the head of the department or further to a formal committee established in accordance with University policies.</w:t>
      </w:r>
    </w:p>
    <w:p w14:paraId="4E14E13F" w14:textId="77777777" w:rsidR="00590CD9" w:rsidRPr="009D1FCF" w:rsidRDefault="00590CD9" w:rsidP="00590CD9">
      <w:pPr>
        <w:widowControl w:val="0"/>
        <w:tabs>
          <w:tab w:val="left" w:pos="720"/>
        </w:tabs>
        <w:autoSpaceDE w:val="0"/>
        <w:autoSpaceDN w:val="0"/>
        <w:adjustRightInd w:val="0"/>
        <w:spacing w:after="120"/>
        <w:ind w:left="567"/>
        <w:contextualSpacing/>
        <w:rPr>
          <w:rFonts w:asciiTheme="majorHAnsi" w:hAnsiTheme="majorHAnsi" w:cstheme="majorHAnsi"/>
        </w:rPr>
      </w:pPr>
    </w:p>
    <w:p w14:paraId="0CA65544" w14:textId="63DB03B7" w:rsidR="00590CD9" w:rsidRPr="009D1FCF" w:rsidRDefault="00590CD9" w:rsidP="00CC442B">
      <w:pPr>
        <w:widowControl w:val="0"/>
        <w:tabs>
          <w:tab w:val="left" w:pos="720"/>
        </w:tabs>
        <w:autoSpaceDE w:val="0"/>
        <w:autoSpaceDN w:val="0"/>
        <w:adjustRightInd w:val="0"/>
        <w:spacing w:after="120"/>
        <w:contextualSpacing/>
        <w:rPr>
          <w:rFonts w:asciiTheme="majorHAnsi" w:hAnsiTheme="majorHAnsi" w:cstheme="majorHAnsi"/>
        </w:rPr>
      </w:pPr>
      <w:r w:rsidRPr="009D1FCF">
        <w:rPr>
          <w:rFonts w:asciiTheme="majorHAnsi" w:hAnsiTheme="majorHAnsi" w:cstheme="majorHAnsi"/>
        </w:rPr>
        <w:t>Religious holidays – UBC permits students who are scheduled to attend classes or write examinations on holy days of their religions to notify their instructor in advance of these days and their wish to observe them by absenting themselves from class or examination.</w:t>
      </w:r>
      <w:r w:rsidR="002C535A" w:rsidRPr="009D1FCF">
        <w:rPr>
          <w:rFonts w:asciiTheme="majorHAnsi" w:hAnsiTheme="majorHAnsi" w:cstheme="majorHAnsi"/>
        </w:rPr>
        <w:t xml:space="preserve"> </w:t>
      </w:r>
      <w:r w:rsidRPr="009D1FCF">
        <w:rPr>
          <w:rFonts w:asciiTheme="majorHAnsi" w:hAnsiTheme="majorHAnsi" w:cstheme="majorHAnsi"/>
        </w:rPr>
        <w:t xml:space="preserve">Instructors provide opportunity for students to make up work or examinations missed without penalty. (Policy # 65.) </w:t>
      </w:r>
    </w:p>
    <w:p w14:paraId="12120DF3" w14:textId="77777777" w:rsidR="00590CD9" w:rsidRPr="009D1FCF" w:rsidRDefault="00590CD9" w:rsidP="00590CD9">
      <w:pPr>
        <w:widowControl w:val="0"/>
        <w:tabs>
          <w:tab w:val="left" w:pos="720"/>
        </w:tabs>
        <w:autoSpaceDE w:val="0"/>
        <w:autoSpaceDN w:val="0"/>
        <w:adjustRightInd w:val="0"/>
        <w:spacing w:after="120"/>
        <w:ind w:left="567"/>
        <w:contextualSpacing/>
        <w:rPr>
          <w:rFonts w:asciiTheme="majorHAnsi" w:hAnsiTheme="majorHAnsi" w:cstheme="majorHAnsi"/>
        </w:rPr>
      </w:pPr>
    </w:p>
    <w:p w14:paraId="23272904" w14:textId="09F6E765" w:rsidR="00590CD9" w:rsidRPr="009D1FCF" w:rsidRDefault="00590CD9" w:rsidP="00CC442B">
      <w:pPr>
        <w:widowControl w:val="0"/>
        <w:tabs>
          <w:tab w:val="left" w:pos="720"/>
        </w:tabs>
        <w:autoSpaceDE w:val="0"/>
        <w:autoSpaceDN w:val="0"/>
        <w:adjustRightInd w:val="0"/>
        <w:spacing w:after="120"/>
        <w:contextualSpacing/>
        <w:rPr>
          <w:rFonts w:asciiTheme="majorHAnsi" w:hAnsiTheme="majorHAnsi" w:cstheme="majorHAnsi"/>
        </w:rPr>
      </w:pPr>
      <w:r w:rsidRPr="009D1FCF">
        <w:rPr>
          <w:rFonts w:asciiTheme="majorHAnsi" w:hAnsiTheme="majorHAnsi" w:cstheme="majorHAnsi"/>
        </w:rPr>
        <w:t>UBC is committed to the academic success of students with disabilities. UBC's policy on Academic Accommodations for students with disabilities aims to remove barriers and provide equal access to University services, ensure fair and consistent treatment of all students, and to create a welcoming environment. Students with a disa</w:t>
      </w:r>
      <w:r w:rsidR="00AD08DD" w:rsidRPr="009D1FCF">
        <w:rPr>
          <w:rFonts w:asciiTheme="majorHAnsi" w:hAnsiTheme="majorHAnsi" w:cstheme="majorHAnsi"/>
        </w:rPr>
        <w:t xml:space="preserve">bility should first meet with an </w:t>
      </w:r>
      <w:r w:rsidR="0027193F" w:rsidRPr="009D1FCF">
        <w:rPr>
          <w:rFonts w:asciiTheme="majorHAnsi" w:hAnsiTheme="majorHAnsi" w:cstheme="majorHAnsi"/>
        </w:rPr>
        <w:t>Accessibility</w:t>
      </w:r>
      <w:r w:rsidR="00AD08DD" w:rsidRPr="009D1FCF">
        <w:rPr>
          <w:rFonts w:asciiTheme="majorHAnsi" w:hAnsiTheme="majorHAnsi" w:cstheme="majorHAnsi"/>
        </w:rPr>
        <w:t xml:space="preserve"> </w:t>
      </w:r>
      <w:r w:rsidRPr="009D1FCF">
        <w:rPr>
          <w:rFonts w:asciiTheme="majorHAnsi" w:hAnsiTheme="majorHAnsi" w:cstheme="majorHAnsi"/>
        </w:rPr>
        <w:t xml:space="preserve">advisor to determine what accommodations/services you are eligible for. </w:t>
      </w:r>
    </w:p>
    <w:p w14:paraId="305D506D" w14:textId="77777777" w:rsidR="00590CD9" w:rsidRPr="009D1FCF" w:rsidRDefault="00590CD9" w:rsidP="008E094D">
      <w:pPr>
        <w:rPr>
          <w:rFonts w:asciiTheme="majorHAnsi" w:hAnsiTheme="majorHAnsi" w:cstheme="majorHAnsi"/>
          <w:b/>
        </w:rPr>
      </w:pPr>
    </w:p>
    <w:p w14:paraId="680797EC" w14:textId="64A020AE" w:rsidR="008E094D" w:rsidRPr="009D1FCF" w:rsidRDefault="00CC442B" w:rsidP="008E094D">
      <w:pPr>
        <w:rPr>
          <w:rFonts w:asciiTheme="majorHAnsi" w:hAnsiTheme="majorHAnsi" w:cstheme="majorHAnsi"/>
          <w:b/>
        </w:rPr>
      </w:pPr>
      <w:r w:rsidRPr="009D1FCF">
        <w:rPr>
          <w:rFonts w:asciiTheme="majorHAnsi" w:hAnsiTheme="majorHAnsi" w:cstheme="majorHAnsi"/>
          <w:b/>
        </w:rPr>
        <w:t xml:space="preserve">ACADEMIC INTEGRITY AND RESPONSIBILITY </w:t>
      </w:r>
    </w:p>
    <w:p w14:paraId="6C2C3B74" w14:textId="77777777" w:rsidR="00CC442B" w:rsidRPr="009D1FCF" w:rsidRDefault="00CC442B" w:rsidP="00CC442B">
      <w:pPr>
        <w:rPr>
          <w:rFonts w:asciiTheme="majorHAnsi" w:hAnsiTheme="majorHAnsi" w:cstheme="majorHAnsi"/>
        </w:rPr>
      </w:pPr>
    </w:p>
    <w:p w14:paraId="065C30D9" w14:textId="5D8C5881" w:rsidR="008E094D" w:rsidRPr="009D1FCF" w:rsidRDefault="008E094D" w:rsidP="00CC442B">
      <w:pPr>
        <w:rPr>
          <w:rFonts w:asciiTheme="majorHAnsi" w:hAnsiTheme="majorHAnsi" w:cstheme="majorHAnsi"/>
        </w:rPr>
      </w:pPr>
      <w:r w:rsidRPr="009D1FCF">
        <w:rPr>
          <w:rFonts w:asciiTheme="majorHAnsi" w:hAnsiTheme="majorHAnsi" w:cstheme="majorHAnsi"/>
        </w:rPr>
        <w:t>As a member of this class, you are responsible for contributing to the course objectives through your participation in class activities and your work on essays, exams, and other projects. In the process of coming into your own as an independent, responsible participant in the academic community, you are encouraged to seek advice, clarification, and guidance in your learning from your instructor and/or Teaching Assistant. If you decide to seek help beyond the resources of this course, you are responsible for ensuring that this help does not lead you to submit others’ work as your own. If an outside tutor or other person helps you, show this policy to your tutor or helper: make sure you both understand the limits of this person’s permissible contribution. If you are uncertain, consult your instructor or TA.</w:t>
      </w:r>
    </w:p>
    <w:p w14:paraId="4370EFA5" w14:textId="77777777" w:rsidR="00CC442B" w:rsidRPr="009D1FCF" w:rsidRDefault="00CC442B" w:rsidP="00CC442B">
      <w:pPr>
        <w:rPr>
          <w:rFonts w:asciiTheme="majorHAnsi" w:hAnsiTheme="majorHAnsi" w:cstheme="majorHAnsi"/>
        </w:rPr>
      </w:pPr>
    </w:p>
    <w:p w14:paraId="0FA1C51F" w14:textId="6675775C" w:rsidR="008E094D" w:rsidRPr="009D1FCF" w:rsidRDefault="008E094D" w:rsidP="00CC442B">
      <w:pPr>
        <w:rPr>
          <w:rFonts w:asciiTheme="majorHAnsi" w:hAnsiTheme="majorHAnsi" w:cstheme="majorHAnsi"/>
        </w:rPr>
      </w:pPr>
      <w:r w:rsidRPr="009D1FCF">
        <w:rPr>
          <w:rFonts w:asciiTheme="majorHAnsi" w:hAnsiTheme="majorHAnsi" w:cstheme="majorHAnsi"/>
        </w:rPr>
        <w:lastRenderedPageBreak/>
        <w:t xml:space="preserve">Academic communities depend on their members’ honesty and integrity in representing the sources of reasoning, claims, and wordings that appear in their work. Like any other member of the academic community, you will be held responsible for the accurate representation of your sources: the means by which you produced the work you are submitting. If you are found to have misrepresented your sources and to have submitted others’ work as your own, penalties may follow. Your case may be forwarded to the Head of the department, who may decide that you should receive zero for the assignment. The Head will report your case to the Dean’s Office, where the report will remain on file. The Head may decide, in consultation with your instructor, that a greater penalty is called for, and will forward your case to the Dean’s Office. After an interview in the Dean’s Office, your case may be forwarded to the President’s Advisory Committee on Academic Misconduct. Following a hearing in which you will be asked to account for your actions, the President may apply penalties including zero for the assignment; zero for the course; suspension from the university for a period ranging from 4 to 24 months; a notation on your permanent record. The penalty may be a combination of these. </w:t>
      </w:r>
    </w:p>
    <w:p w14:paraId="0D137160" w14:textId="77777777" w:rsidR="00CC442B" w:rsidRPr="009D1FCF" w:rsidRDefault="00CC442B" w:rsidP="00CC442B">
      <w:pPr>
        <w:rPr>
          <w:rFonts w:asciiTheme="majorHAnsi" w:hAnsiTheme="majorHAnsi" w:cstheme="majorHAnsi"/>
        </w:rPr>
      </w:pPr>
    </w:p>
    <w:p w14:paraId="36AC7EC9" w14:textId="6FF7B624" w:rsidR="008E094D" w:rsidRPr="009D1FCF" w:rsidRDefault="008E094D" w:rsidP="00CC442B">
      <w:pPr>
        <w:rPr>
          <w:rFonts w:asciiTheme="majorHAnsi" w:hAnsiTheme="majorHAnsi" w:cstheme="majorHAnsi"/>
        </w:rPr>
      </w:pPr>
      <w:r w:rsidRPr="009D1FCF">
        <w:rPr>
          <w:rFonts w:asciiTheme="majorHAnsi" w:hAnsiTheme="majorHAnsi" w:cstheme="majorHAnsi"/>
        </w:rPr>
        <w:t xml:space="preserve">Academic communities also depend on their members’ living up to the commitments they make. By enrolling in this course, you make commitments to an academic community: you are responsible for meeting deadlines, and attending class and engaging in class activities. If you find that you cannot meet a deadline or cannot participate in a course activity, discuss your situation with your instructor or TA before the deadline or before your absence. </w:t>
      </w:r>
    </w:p>
    <w:p w14:paraId="44996997" w14:textId="77777777" w:rsidR="00CC442B" w:rsidRPr="009D1FCF" w:rsidRDefault="00CC442B" w:rsidP="00CC442B">
      <w:pPr>
        <w:rPr>
          <w:rFonts w:asciiTheme="majorHAnsi" w:hAnsiTheme="majorHAnsi" w:cstheme="majorHAnsi"/>
        </w:rPr>
      </w:pPr>
    </w:p>
    <w:p w14:paraId="21068701" w14:textId="1F636EAB" w:rsidR="008E094D" w:rsidRPr="009D1FCF" w:rsidRDefault="008E094D" w:rsidP="00CC442B">
      <w:pPr>
        <w:rPr>
          <w:rFonts w:asciiTheme="majorHAnsi" w:hAnsiTheme="majorHAnsi" w:cstheme="majorHAnsi"/>
        </w:rPr>
      </w:pPr>
      <w:r w:rsidRPr="009D1FCF">
        <w:rPr>
          <w:rFonts w:asciiTheme="majorHAnsi" w:hAnsiTheme="majorHAnsi" w:cstheme="majorHAnsi"/>
        </w:rPr>
        <w:t>Like any academic author submitting work for review and evaluation, you are guaranteeing that the work you submit for this course has not already been submitted for credit in another course</w:t>
      </w:r>
      <w:r w:rsidR="00155549" w:rsidRPr="009D1FCF">
        <w:rPr>
          <w:rFonts w:asciiTheme="majorHAnsi" w:hAnsiTheme="majorHAnsi" w:cstheme="majorHAnsi"/>
        </w:rPr>
        <w:t>.</w:t>
      </w:r>
      <w:r w:rsidRPr="009D1FCF">
        <w:rPr>
          <w:rFonts w:asciiTheme="majorHAnsi" w:hAnsiTheme="majorHAnsi" w:cstheme="majorHAnsi"/>
        </w:rPr>
        <w:t xml:space="preserve"> Your submitting work from another course, without your instructor’s prior agreement, may result in penalties such as those applied to the misrepresentation of sources.</w:t>
      </w:r>
    </w:p>
    <w:p w14:paraId="2B41F78C" w14:textId="42FF78AE" w:rsidR="006840BE" w:rsidRPr="009D1FCF" w:rsidRDefault="006840BE" w:rsidP="008E094D">
      <w:pPr>
        <w:rPr>
          <w:rFonts w:asciiTheme="majorHAnsi" w:hAnsiTheme="majorHAnsi" w:cstheme="majorHAnsi"/>
          <w:b/>
        </w:rPr>
      </w:pPr>
    </w:p>
    <w:p w14:paraId="1BD267FC" w14:textId="5BD9678F" w:rsidR="008E094D" w:rsidRPr="009D1FCF" w:rsidRDefault="00CC442B" w:rsidP="008E094D">
      <w:pPr>
        <w:rPr>
          <w:rFonts w:asciiTheme="majorHAnsi" w:hAnsiTheme="majorHAnsi" w:cstheme="majorHAnsi"/>
          <w:b/>
        </w:rPr>
      </w:pPr>
      <w:r w:rsidRPr="009D1FCF">
        <w:rPr>
          <w:rFonts w:asciiTheme="majorHAnsi" w:hAnsiTheme="majorHAnsi" w:cstheme="majorHAnsi"/>
          <w:b/>
        </w:rPr>
        <w:t>RESPECTFUL UNIVERSITY ENVIRONMENT</w:t>
      </w:r>
    </w:p>
    <w:p w14:paraId="71EBF62D" w14:textId="77777777" w:rsidR="008E094D" w:rsidRPr="009D1FCF" w:rsidRDefault="008E094D" w:rsidP="008E094D">
      <w:pPr>
        <w:rPr>
          <w:rFonts w:asciiTheme="majorHAnsi" w:hAnsiTheme="majorHAnsi" w:cstheme="majorHAnsi"/>
        </w:rPr>
      </w:pPr>
    </w:p>
    <w:p w14:paraId="04500F11" w14:textId="0BC62B42" w:rsidR="008E094D" w:rsidRPr="009D1FCF" w:rsidRDefault="008E094D" w:rsidP="00CC442B">
      <w:pPr>
        <w:rPr>
          <w:rFonts w:asciiTheme="majorHAnsi" w:hAnsiTheme="majorHAnsi" w:cstheme="majorHAnsi"/>
        </w:rPr>
      </w:pPr>
      <w:r w:rsidRPr="009D1FCF">
        <w:rPr>
          <w:rFonts w:asciiTheme="majorHAnsi" w:hAnsiTheme="majorHAnsi" w:cstheme="majorHAnsi"/>
        </w:rPr>
        <w:t xml:space="preserve">UBC recognizes that “the best possible environment for working, learning and living is one in which respect, civility, diversity, opportunity and inclusion are valued.” The full </w:t>
      </w:r>
      <w:r w:rsidRPr="009D1FCF">
        <w:rPr>
          <w:rFonts w:asciiTheme="majorHAnsi" w:hAnsiTheme="majorHAnsi" w:cstheme="majorHAnsi"/>
          <w:i/>
        </w:rPr>
        <w:t>UBC Statement on Respectful Environment for Students, Faculty and Staff</w:t>
      </w:r>
      <w:r w:rsidRPr="009D1FCF">
        <w:rPr>
          <w:rFonts w:asciiTheme="majorHAnsi" w:hAnsiTheme="majorHAnsi" w:cstheme="majorHAnsi"/>
        </w:rPr>
        <w:t xml:space="preserve"> can be found at</w:t>
      </w:r>
      <w:r w:rsidRPr="009D1FCF">
        <w:rPr>
          <w:rFonts w:asciiTheme="majorHAnsi" w:hAnsiTheme="majorHAnsi" w:cstheme="majorHAnsi"/>
          <w:i/>
        </w:rPr>
        <w:t xml:space="preserve"> </w:t>
      </w:r>
      <w:hyperlink r:id="rId12" w:history="1">
        <w:r w:rsidRPr="009D1FCF">
          <w:rPr>
            <w:rStyle w:val="Hyperlink"/>
            <w:rFonts w:asciiTheme="majorHAnsi" w:hAnsiTheme="majorHAnsi" w:cstheme="majorHAnsi"/>
          </w:rPr>
          <w:t>http://www.hr.ubc.ca/respectful-environment/files/UBC-Statement-on-Respectful-Environment-2014.pdf</w:t>
        </w:r>
      </w:hyperlink>
      <w:r w:rsidRPr="009D1FCF">
        <w:rPr>
          <w:rFonts w:asciiTheme="majorHAnsi" w:hAnsiTheme="majorHAnsi" w:cstheme="majorHAnsi"/>
        </w:rPr>
        <w:t>.</w:t>
      </w:r>
      <w:r w:rsidR="002C535A" w:rsidRPr="009D1FCF">
        <w:rPr>
          <w:rFonts w:asciiTheme="majorHAnsi" w:hAnsiTheme="majorHAnsi" w:cstheme="majorHAnsi"/>
        </w:rPr>
        <w:t xml:space="preserve"> </w:t>
      </w:r>
      <w:r w:rsidRPr="009D1FCF">
        <w:rPr>
          <w:rFonts w:asciiTheme="majorHAnsi" w:hAnsiTheme="majorHAnsi" w:cstheme="majorHAnsi"/>
        </w:rPr>
        <w:t>Students should read this statement carefully and take note of both the protections and the responsibilities that it outlines for all members of the UBC community. Students should also rev</w:t>
      </w:r>
      <w:r w:rsidR="001502CD" w:rsidRPr="009D1FCF">
        <w:rPr>
          <w:rFonts w:asciiTheme="majorHAnsi" w:hAnsiTheme="majorHAnsi" w:cstheme="majorHAnsi"/>
        </w:rPr>
        <w:t xml:space="preserve">iew the Student Code of Conduct, at: </w:t>
      </w:r>
      <w:hyperlink r:id="rId13" w:history="1">
        <w:r w:rsidR="001502CD" w:rsidRPr="009D1FCF">
          <w:rPr>
            <w:rStyle w:val="Hyperlink"/>
            <w:rFonts w:asciiTheme="majorHAnsi" w:hAnsiTheme="majorHAnsi" w:cstheme="majorHAnsi"/>
          </w:rPr>
          <w:t>http://www.calendar.ubc.ca/vancouver/index.cfm?tree=3,54,750,0</w:t>
        </w:r>
      </w:hyperlink>
    </w:p>
    <w:p w14:paraId="0E5EB640" w14:textId="77777777" w:rsidR="008E094D" w:rsidRPr="009D1FCF" w:rsidRDefault="008E094D" w:rsidP="008E094D">
      <w:pPr>
        <w:ind w:left="567"/>
        <w:rPr>
          <w:rFonts w:asciiTheme="majorHAnsi" w:hAnsiTheme="majorHAnsi" w:cstheme="majorHAnsi"/>
        </w:rPr>
      </w:pPr>
    </w:p>
    <w:p w14:paraId="42E0F7BF" w14:textId="5E54DD49" w:rsidR="008E094D" w:rsidRPr="009D1FCF" w:rsidRDefault="008E094D" w:rsidP="00CC442B">
      <w:pPr>
        <w:rPr>
          <w:rFonts w:asciiTheme="majorHAnsi" w:hAnsiTheme="majorHAnsi" w:cstheme="majorHAnsi"/>
        </w:rPr>
      </w:pPr>
      <w:r w:rsidRPr="009D1FCF">
        <w:rPr>
          <w:rFonts w:asciiTheme="majorHAnsi" w:hAnsiTheme="majorHAnsi" w:cstheme="majorHAnsi"/>
        </w:rPr>
        <w:t xml:space="preserve">This course values frank discussion, healthy debate, and the free and respectful exchange of ideas. Students are welcome to voice and defend their views, which may differ from those of other students or of the instructor. However, disrespectful behavior, including bullying and harassment, will not be tolerated. The instructor and teaching assistant will be professional and respectful in all their exchanges with students, and students will exercise similar professionalism and respect in their interactions with each other, with the teaching assistant, and with the instructor. </w:t>
      </w:r>
    </w:p>
    <w:p w14:paraId="4B8D3A98" w14:textId="77777777" w:rsidR="008E094D" w:rsidRPr="009D1FCF" w:rsidRDefault="008E094D" w:rsidP="008E094D">
      <w:pPr>
        <w:ind w:left="567"/>
        <w:rPr>
          <w:rFonts w:asciiTheme="majorHAnsi" w:hAnsiTheme="majorHAnsi" w:cstheme="majorHAnsi"/>
        </w:rPr>
      </w:pPr>
    </w:p>
    <w:p w14:paraId="4108ADEA" w14:textId="022D252D" w:rsidR="001502CD" w:rsidRPr="009D1FCF" w:rsidRDefault="008E094D" w:rsidP="00CC442B">
      <w:pPr>
        <w:rPr>
          <w:rFonts w:asciiTheme="majorHAnsi" w:hAnsiTheme="majorHAnsi" w:cstheme="majorHAnsi"/>
        </w:rPr>
      </w:pPr>
      <w:r w:rsidRPr="009D1FCF">
        <w:rPr>
          <w:rFonts w:asciiTheme="majorHAnsi" w:hAnsiTheme="majorHAnsi" w:cstheme="majorHAnsi"/>
        </w:rPr>
        <w:t>If you have any concerns about the class environment, please raise them with the instructor. You also have the options of contacting the Head of the Political Science Department, UBC’s Equity and Inclusion Office (http://equity.ubc.ca), or the</w:t>
      </w:r>
      <w:r w:rsidR="00E70B63" w:rsidRPr="009D1FCF">
        <w:rPr>
          <w:rFonts w:asciiTheme="majorHAnsi" w:hAnsiTheme="majorHAnsi" w:cstheme="majorHAnsi"/>
        </w:rPr>
        <w:t xml:space="preserve"> UBC Ombudsperson for Students: </w:t>
      </w:r>
      <w:hyperlink r:id="rId14" w:history="1">
        <w:r w:rsidR="00E70B63" w:rsidRPr="009D1FCF">
          <w:rPr>
            <w:rStyle w:val="Hyperlink"/>
            <w:rFonts w:asciiTheme="majorHAnsi" w:hAnsiTheme="majorHAnsi" w:cstheme="majorHAnsi"/>
          </w:rPr>
          <w:t>https://ombudsoffice.ubc.ca</w:t>
        </w:r>
      </w:hyperlink>
    </w:p>
    <w:p w14:paraId="25D3527A" w14:textId="77777777" w:rsidR="001502CD" w:rsidRPr="009D1FCF" w:rsidRDefault="001502CD" w:rsidP="001502CD">
      <w:pPr>
        <w:ind w:left="567"/>
        <w:rPr>
          <w:rFonts w:asciiTheme="majorHAnsi" w:hAnsiTheme="majorHAnsi" w:cstheme="majorHAnsi"/>
        </w:rPr>
      </w:pPr>
    </w:p>
    <w:p w14:paraId="467F8E5C" w14:textId="2B182EAE" w:rsidR="001502CD" w:rsidRPr="009D1FCF" w:rsidRDefault="00CC442B" w:rsidP="00CC442B">
      <w:pPr>
        <w:rPr>
          <w:rFonts w:asciiTheme="majorHAnsi" w:eastAsia="Cambria" w:hAnsiTheme="majorHAnsi" w:cstheme="majorHAnsi"/>
          <w:b/>
        </w:rPr>
      </w:pPr>
      <w:r w:rsidRPr="009D1FCF">
        <w:rPr>
          <w:rFonts w:asciiTheme="majorHAnsi" w:eastAsia="Cambria" w:hAnsiTheme="majorHAnsi" w:cstheme="majorHAnsi"/>
          <w:b/>
        </w:rPr>
        <w:t xml:space="preserve">EQUITY AND HARASSMENT </w:t>
      </w:r>
    </w:p>
    <w:p w14:paraId="6FA896A5" w14:textId="77777777" w:rsidR="00CC442B" w:rsidRPr="009D1FCF" w:rsidRDefault="00CC442B" w:rsidP="00CC442B">
      <w:pPr>
        <w:rPr>
          <w:rFonts w:asciiTheme="majorHAnsi" w:eastAsia="Cambria" w:hAnsiTheme="majorHAnsi" w:cstheme="majorHAnsi"/>
        </w:rPr>
      </w:pPr>
    </w:p>
    <w:p w14:paraId="564D2502" w14:textId="1EAD0BC0" w:rsidR="003A2689" w:rsidRPr="009D1FCF" w:rsidRDefault="001502CD" w:rsidP="00CC442B">
      <w:pPr>
        <w:rPr>
          <w:rFonts w:asciiTheme="majorHAnsi" w:eastAsia="Cambria" w:hAnsiTheme="majorHAnsi" w:cstheme="majorHAnsi"/>
        </w:rPr>
      </w:pPr>
      <w:r w:rsidRPr="009D1FCF">
        <w:rPr>
          <w:rFonts w:asciiTheme="majorHAnsi" w:eastAsia="Cambria" w:hAnsiTheme="majorHAnsi" w:cstheme="majorHAnsi"/>
        </w:rPr>
        <w:t>UBC is committed to equity (including but not limited to gender equity) and fostering a safe learning environment for everyone. All peoples should be able to study, work, and learn in a supportive environment that is free from sexual violence, harassment, and discrimination.</w:t>
      </w:r>
      <w:r w:rsidR="002C535A" w:rsidRPr="009D1FCF">
        <w:rPr>
          <w:rFonts w:asciiTheme="majorHAnsi" w:eastAsia="Cambria" w:hAnsiTheme="majorHAnsi" w:cstheme="majorHAnsi"/>
        </w:rPr>
        <w:t xml:space="preserve"> </w:t>
      </w:r>
      <w:r w:rsidRPr="009D1FCF">
        <w:rPr>
          <w:rFonts w:asciiTheme="majorHAnsi" w:eastAsia="Cambria" w:hAnsiTheme="majorHAnsi" w:cstheme="majorHAnsi"/>
        </w:rPr>
        <w:t>UBC’s Policy #3 on Discrimination and Harassment defines harassment as: “unwanted and unwelcome attention from a person who knows, or ought to know, that the behaviour is unwelcome. Harassment can range from written or spoken comments to unwanted jokes, gifts, and physical assault, and may be accompanied by threats or promises regarding work or study opportunities and conditions. Harassment can be either a single incident or a series of related incidents.” Such behavior is not acceptable and will not be tolerated at UBC. If you or someone you know has encountered sexual violence or harassment, you can find confidential support and resources at the AMS Sexual Assault Support Centre, (SASC), and the Equity and Inclusion Office. The SASC is an all-genders service that serves the UBC-Vancouver campus community and is committed to creating a safer campus community, free from sexualized violence. Their work is informed by feminism, anti-oppression and recognition of intersectionality. The Equity and Inclusion Office is committed to fostering a community in which human rights are respected and equity and diversity are integral to university li</w:t>
      </w:r>
      <w:r w:rsidR="003A2689" w:rsidRPr="009D1FCF">
        <w:rPr>
          <w:rFonts w:asciiTheme="majorHAnsi" w:eastAsia="Cambria" w:hAnsiTheme="majorHAnsi" w:cstheme="majorHAnsi"/>
        </w:rPr>
        <w:t xml:space="preserve">fe. </w:t>
      </w:r>
    </w:p>
    <w:p w14:paraId="323CBEE7" w14:textId="77777777" w:rsidR="00CC442B" w:rsidRPr="009D1FCF" w:rsidRDefault="00CC442B" w:rsidP="00CC442B">
      <w:pPr>
        <w:rPr>
          <w:rFonts w:asciiTheme="majorHAnsi" w:eastAsia="Cambria" w:hAnsiTheme="majorHAnsi" w:cstheme="majorHAnsi"/>
        </w:rPr>
      </w:pPr>
    </w:p>
    <w:p w14:paraId="60119C65" w14:textId="39C0BDC3" w:rsidR="001502CD" w:rsidRPr="009D1FCF" w:rsidRDefault="003A2689" w:rsidP="00CC442B">
      <w:pPr>
        <w:rPr>
          <w:rFonts w:asciiTheme="majorHAnsi" w:hAnsiTheme="majorHAnsi" w:cstheme="majorHAnsi"/>
        </w:rPr>
      </w:pPr>
      <w:r w:rsidRPr="009D1FCF">
        <w:rPr>
          <w:rFonts w:asciiTheme="majorHAnsi" w:eastAsia="Cambria" w:hAnsiTheme="majorHAnsi" w:cstheme="majorHAnsi"/>
        </w:rPr>
        <w:t>Resources are available at</w:t>
      </w:r>
      <w:r w:rsidR="001502CD" w:rsidRPr="009D1FCF">
        <w:rPr>
          <w:rFonts w:asciiTheme="majorHAnsi" w:eastAsia="Cambria" w:hAnsiTheme="majorHAnsi" w:cstheme="majorHAnsi"/>
        </w:rPr>
        <w:t>:</w:t>
      </w:r>
    </w:p>
    <w:p w14:paraId="05EE20A4" w14:textId="77777777" w:rsidR="00CC442B" w:rsidRPr="009D1FCF" w:rsidRDefault="00CC442B" w:rsidP="00CC442B">
      <w:pPr>
        <w:rPr>
          <w:rFonts w:asciiTheme="majorHAnsi" w:hAnsiTheme="majorHAnsi" w:cstheme="majorHAnsi"/>
        </w:rPr>
      </w:pPr>
    </w:p>
    <w:p w14:paraId="185FB3A0" w14:textId="73FE82D5" w:rsidR="001502CD" w:rsidRPr="009D1FCF" w:rsidRDefault="001502CD" w:rsidP="00CC442B">
      <w:pPr>
        <w:rPr>
          <w:rFonts w:asciiTheme="majorHAnsi" w:hAnsiTheme="majorHAnsi" w:cstheme="majorHAnsi"/>
        </w:rPr>
      </w:pPr>
      <w:r w:rsidRPr="009D1FCF">
        <w:rPr>
          <w:rFonts w:asciiTheme="majorHAnsi" w:eastAsia="Cambria" w:hAnsiTheme="majorHAnsi" w:cstheme="majorHAnsi"/>
        </w:rPr>
        <w:t>Sexual Assault Support Centre, (SASC)</w:t>
      </w:r>
    </w:p>
    <w:p w14:paraId="2033A569" w14:textId="77777777" w:rsidR="001502CD" w:rsidRPr="009D1FCF" w:rsidRDefault="001502CD" w:rsidP="00CC442B">
      <w:pPr>
        <w:rPr>
          <w:rFonts w:asciiTheme="majorHAnsi" w:hAnsiTheme="majorHAnsi" w:cstheme="majorHAnsi"/>
        </w:rPr>
      </w:pPr>
      <w:r w:rsidRPr="009D1FCF">
        <w:rPr>
          <w:rFonts w:asciiTheme="majorHAnsi" w:eastAsia="Cambria" w:hAnsiTheme="majorHAnsi" w:cstheme="majorHAnsi"/>
        </w:rPr>
        <w:t>249M, Student Union Building, UBC</w:t>
      </w:r>
    </w:p>
    <w:p w14:paraId="451B3FE2" w14:textId="77777777" w:rsidR="001502CD" w:rsidRPr="009D1FCF" w:rsidRDefault="001502CD" w:rsidP="00CC442B">
      <w:pPr>
        <w:rPr>
          <w:rFonts w:asciiTheme="majorHAnsi" w:hAnsiTheme="majorHAnsi" w:cstheme="majorHAnsi"/>
        </w:rPr>
      </w:pPr>
      <w:r w:rsidRPr="009D1FCF">
        <w:rPr>
          <w:rFonts w:asciiTheme="majorHAnsi" w:eastAsia="Cambria" w:hAnsiTheme="majorHAnsi" w:cstheme="majorHAnsi"/>
        </w:rPr>
        <w:t>604-827-5180</w:t>
      </w:r>
    </w:p>
    <w:p w14:paraId="407F9B45" w14:textId="77777777" w:rsidR="001502CD" w:rsidRPr="009D1FCF" w:rsidRDefault="005E6589" w:rsidP="00CC442B">
      <w:pPr>
        <w:rPr>
          <w:rFonts w:asciiTheme="majorHAnsi" w:hAnsiTheme="majorHAnsi" w:cstheme="majorHAnsi"/>
        </w:rPr>
      </w:pPr>
      <w:hyperlink r:id="rId15" w:history="1">
        <w:r w:rsidR="001502CD" w:rsidRPr="009D1FCF">
          <w:rPr>
            <w:rFonts w:asciiTheme="majorHAnsi" w:eastAsia="Cambria" w:hAnsiTheme="majorHAnsi" w:cstheme="majorHAnsi"/>
          </w:rPr>
          <w:t>sasc@ams.ubc.ca</w:t>
        </w:r>
      </w:hyperlink>
    </w:p>
    <w:p w14:paraId="1FDA6664" w14:textId="77777777" w:rsidR="001502CD" w:rsidRPr="009D1FCF" w:rsidRDefault="005E6589" w:rsidP="00CC442B">
      <w:pPr>
        <w:rPr>
          <w:rFonts w:asciiTheme="majorHAnsi" w:hAnsiTheme="majorHAnsi" w:cstheme="majorHAnsi"/>
        </w:rPr>
      </w:pPr>
      <w:hyperlink r:id="rId16" w:history="1">
        <w:r w:rsidR="001502CD" w:rsidRPr="009D1FCF">
          <w:rPr>
            <w:rStyle w:val="Hyperlink"/>
            <w:rFonts w:asciiTheme="majorHAnsi" w:hAnsiTheme="majorHAnsi" w:cstheme="majorHAnsi"/>
          </w:rPr>
          <w:t>http://amssasc.ca</w:t>
        </w:r>
      </w:hyperlink>
    </w:p>
    <w:p w14:paraId="69FF3960" w14:textId="77777777" w:rsidR="001502CD" w:rsidRPr="009D1FCF" w:rsidRDefault="001502CD" w:rsidP="00CC442B">
      <w:pPr>
        <w:rPr>
          <w:rFonts w:asciiTheme="majorHAnsi" w:hAnsiTheme="majorHAnsi" w:cstheme="majorHAnsi"/>
        </w:rPr>
      </w:pPr>
    </w:p>
    <w:p w14:paraId="5123FD52" w14:textId="77777777" w:rsidR="001502CD" w:rsidRPr="009D1FCF" w:rsidRDefault="001502CD" w:rsidP="00CC442B">
      <w:pPr>
        <w:rPr>
          <w:rFonts w:asciiTheme="majorHAnsi" w:eastAsia="Cambria" w:hAnsiTheme="majorHAnsi" w:cstheme="majorHAnsi"/>
        </w:rPr>
      </w:pPr>
      <w:r w:rsidRPr="009D1FCF">
        <w:rPr>
          <w:rFonts w:asciiTheme="majorHAnsi" w:eastAsia="Cambria" w:hAnsiTheme="majorHAnsi" w:cstheme="majorHAnsi"/>
        </w:rPr>
        <w:t>Equity and Inclusion Office</w:t>
      </w:r>
    </w:p>
    <w:p w14:paraId="163C4E82" w14:textId="77777777" w:rsidR="001502CD" w:rsidRPr="009D1FCF" w:rsidRDefault="001502CD" w:rsidP="00CC442B">
      <w:pPr>
        <w:rPr>
          <w:rFonts w:asciiTheme="majorHAnsi" w:hAnsiTheme="majorHAnsi" w:cstheme="majorHAnsi"/>
        </w:rPr>
      </w:pPr>
      <w:r w:rsidRPr="009D1FCF">
        <w:rPr>
          <w:rFonts w:asciiTheme="majorHAnsi" w:eastAsia="Cambria" w:hAnsiTheme="majorHAnsi" w:cstheme="majorHAnsi"/>
        </w:rPr>
        <w:t>2306 – 1874 East Mall (Brock Hall)</w:t>
      </w:r>
    </w:p>
    <w:p w14:paraId="228617B2" w14:textId="77777777" w:rsidR="001502CD" w:rsidRPr="009D1FCF" w:rsidRDefault="001502CD" w:rsidP="00CC442B">
      <w:pPr>
        <w:rPr>
          <w:rFonts w:asciiTheme="majorHAnsi" w:hAnsiTheme="majorHAnsi" w:cstheme="majorHAnsi"/>
        </w:rPr>
      </w:pPr>
      <w:r w:rsidRPr="009D1FCF">
        <w:rPr>
          <w:rFonts w:asciiTheme="majorHAnsi" w:eastAsia="Cambria" w:hAnsiTheme="majorHAnsi" w:cstheme="majorHAnsi"/>
        </w:rPr>
        <w:t>604.822.6353</w:t>
      </w:r>
    </w:p>
    <w:p w14:paraId="74607684" w14:textId="77777777" w:rsidR="001502CD" w:rsidRPr="009D1FCF" w:rsidRDefault="005E6589" w:rsidP="00CC442B">
      <w:pPr>
        <w:rPr>
          <w:rFonts w:asciiTheme="majorHAnsi" w:hAnsiTheme="majorHAnsi" w:cstheme="majorHAnsi"/>
        </w:rPr>
      </w:pPr>
      <w:hyperlink r:id="rId17" w:history="1">
        <w:r w:rsidR="001502CD" w:rsidRPr="009D1FCF">
          <w:rPr>
            <w:rFonts w:asciiTheme="majorHAnsi" w:eastAsia="Cambria" w:hAnsiTheme="majorHAnsi" w:cstheme="majorHAnsi"/>
          </w:rPr>
          <w:t>equity@equity.ubc.ca</w:t>
        </w:r>
      </w:hyperlink>
    </w:p>
    <w:p w14:paraId="71F99B8F" w14:textId="27EFB0AB" w:rsidR="001502CD" w:rsidRPr="009D1FCF" w:rsidRDefault="005E6589" w:rsidP="00CC442B">
      <w:pPr>
        <w:rPr>
          <w:rFonts w:asciiTheme="majorHAnsi" w:eastAsia="Cambria" w:hAnsiTheme="majorHAnsi" w:cstheme="majorHAnsi"/>
        </w:rPr>
      </w:pPr>
      <w:hyperlink r:id="rId18" w:history="1">
        <w:r w:rsidR="001502CD" w:rsidRPr="009D1FCF">
          <w:rPr>
            <w:rStyle w:val="Hyperlink"/>
            <w:rFonts w:asciiTheme="majorHAnsi" w:eastAsia="Cambria" w:hAnsiTheme="majorHAnsi" w:cstheme="majorHAnsi"/>
          </w:rPr>
          <w:t>http://equity.ubc.ca</w:t>
        </w:r>
      </w:hyperlink>
    </w:p>
    <w:p w14:paraId="1CFFE0B9" w14:textId="59ADD182" w:rsidR="00E74E07" w:rsidRPr="009D1FCF" w:rsidRDefault="00E74E07">
      <w:pPr>
        <w:rPr>
          <w:rFonts w:asciiTheme="majorHAnsi" w:hAnsiTheme="majorHAnsi" w:cstheme="majorHAnsi"/>
        </w:rPr>
      </w:pPr>
    </w:p>
    <w:p w14:paraId="6CF06A89" w14:textId="77777777" w:rsidR="00B27E84" w:rsidRPr="009D1FCF" w:rsidRDefault="00B27E84">
      <w:pPr>
        <w:rPr>
          <w:rFonts w:asciiTheme="majorHAnsi" w:hAnsiTheme="majorHAnsi" w:cstheme="majorHAnsi"/>
          <w:b/>
        </w:rPr>
      </w:pPr>
      <w:r w:rsidRPr="009D1FCF">
        <w:rPr>
          <w:rFonts w:asciiTheme="majorHAnsi" w:hAnsiTheme="majorHAnsi" w:cstheme="majorHAnsi"/>
          <w:b/>
        </w:rPr>
        <w:br w:type="page"/>
      </w:r>
    </w:p>
    <w:p w14:paraId="1F5CD108" w14:textId="2FBE8665" w:rsidR="002D3314" w:rsidRDefault="00B27E84" w:rsidP="005E6F14">
      <w:pPr>
        <w:jc w:val="center"/>
        <w:rPr>
          <w:rFonts w:asciiTheme="majorHAnsi" w:hAnsiTheme="majorHAnsi" w:cstheme="majorHAnsi"/>
          <w:b/>
        </w:rPr>
      </w:pPr>
      <w:r w:rsidRPr="009D1FCF">
        <w:rPr>
          <w:rFonts w:asciiTheme="majorHAnsi" w:hAnsiTheme="majorHAnsi" w:cstheme="majorHAnsi"/>
          <w:b/>
        </w:rPr>
        <w:lastRenderedPageBreak/>
        <w:t>Seminar Schedule and Readings</w:t>
      </w:r>
    </w:p>
    <w:p w14:paraId="3B36A49D" w14:textId="77777777" w:rsidR="00A015D0" w:rsidRPr="009D1FCF" w:rsidRDefault="00A015D0" w:rsidP="005E6F14">
      <w:pPr>
        <w:jc w:val="center"/>
        <w:rPr>
          <w:rFonts w:asciiTheme="majorHAnsi" w:hAnsiTheme="majorHAnsi" w:cstheme="majorHAnsi"/>
          <w:b/>
        </w:rPr>
      </w:pPr>
    </w:p>
    <w:p w14:paraId="1CC47F3B" w14:textId="3A318127" w:rsidR="005E6F14" w:rsidRPr="009D1FCF" w:rsidRDefault="005E6F14" w:rsidP="002D3314">
      <w:pPr>
        <w:rPr>
          <w:rFonts w:asciiTheme="majorHAnsi" w:hAnsiTheme="majorHAnsi" w:cstheme="majorHAnsi"/>
          <w:b/>
        </w:rPr>
      </w:pPr>
    </w:p>
    <w:p w14:paraId="0D1E2E0E" w14:textId="2FBB3AD9" w:rsidR="005E6F14" w:rsidRPr="009D1FCF" w:rsidRDefault="005E6F14" w:rsidP="005E6F14">
      <w:pPr>
        <w:jc w:val="center"/>
        <w:rPr>
          <w:rFonts w:asciiTheme="majorHAnsi" w:hAnsiTheme="majorHAnsi" w:cstheme="majorHAnsi"/>
          <w:b/>
        </w:rPr>
      </w:pPr>
      <w:r w:rsidRPr="009D1FCF">
        <w:rPr>
          <w:rFonts w:asciiTheme="majorHAnsi" w:hAnsiTheme="majorHAnsi" w:cstheme="majorHAnsi"/>
          <w:b/>
        </w:rPr>
        <w:t>INTRODUCTION</w:t>
      </w:r>
    </w:p>
    <w:p w14:paraId="24529D5F" w14:textId="52BF3B00" w:rsidR="005E6F14" w:rsidRPr="009D1FCF" w:rsidRDefault="005E6F14" w:rsidP="005E6F14">
      <w:pPr>
        <w:jc w:val="both"/>
        <w:rPr>
          <w:rFonts w:asciiTheme="majorHAnsi" w:hAnsiTheme="majorHAnsi" w:cstheme="majorHAnsi"/>
          <w:u w:val="single"/>
        </w:rPr>
      </w:pP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p>
    <w:p w14:paraId="65D29469" w14:textId="11D5702E" w:rsidR="0033480D" w:rsidRPr="009D1FCF" w:rsidRDefault="0033480D" w:rsidP="002D3314">
      <w:pPr>
        <w:rPr>
          <w:rFonts w:asciiTheme="majorHAnsi" w:hAnsiTheme="majorHAnsi" w:cstheme="majorHAnsi"/>
        </w:rPr>
      </w:pPr>
    </w:p>
    <w:p w14:paraId="6259EFBD" w14:textId="7A9008D5" w:rsidR="00B27E84" w:rsidRDefault="00B27E84" w:rsidP="002D3314">
      <w:pPr>
        <w:rPr>
          <w:rFonts w:asciiTheme="majorHAnsi" w:hAnsiTheme="majorHAnsi" w:cstheme="majorHAnsi"/>
          <w:b/>
        </w:rPr>
      </w:pPr>
      <w:r w:rsidRPr="009D1FCF">
        <w:rPr>
          <w:rFonts w:asciiTheme="majorHAnsi" w:hAnsiTheme="majorHAnsi" w:cstheme="majorHAnsi"/>
          <w:b/>
        </w:rPr>
        <w:t>Week 1</w:t>
      </w:r>
      <w:r w:rsidRPr="009D1FCF">
        <w:rPr>
          <w:rFonts w:asciiTheme="majorHAnsi" w:hAnsiTheme="majorHAnsi" w:cstheme="majorHAnsi"/>
          <w:b/>
        </w:rPr>
        <w:tab/>
      </w:r>
      <w:r w:rsidR="00B94FB1" w:rsidRPr="009D1FCF">
        <w:rPr>
          <w:rFonts w:asciiTheme="majorHAnsi" w:hAnsiTheme="majorHAnsi" w:cstheme="majorHAnsi"/>
          <w:b/>
        </w:rPr>
        <w:t>Introduction</w:t>
      </w:r>
      <w:r w:rsidR="001B540B">
        <w:rPr>
          <w:rFonts w:asciiTheme="majorHAnsi" w:hAnsiTheme="majorHAnsi" w:cstheme="majorHAnsi"/>
          <w:b/>
        </w:rPr>
        <w:t>: Why do People Migrate?</w:t>
      </w:r>
      <w:r w:rsidR="00F95C41" w:rsidRPr="009D1FCF">
        <w:rPr>
          <w:rFonts w:asciiTheme="majorHAnsi" w:hAnsiTheme="majorHAnsi" w:cstheme="majorHAnsi"/>
          <w:b/>
        </w:rPr>
        <w:t xml:space="preserve"> </w:t>
      </w:r>
      <w:r w:rsidR="00F95C41" w:rsidRPr="009D1FCF">
        <w:rPr>
          <w:rFonts w:asciiTheme="majorHAnsi" w:hAnsiTheme="majorHAnsi" w:cstheme="majorHAnsi"/>
          <w:b/>
        </w:rPr>
        <w:tab/>
      </w:r>
      <w:r w:rsidR="00B35B71">
        <w:rPr>
          <w:rFonts w:asciiTheme="majorHAnsi" w:hAnsiTheme="majorHAnsi" w:cstheme="majorHAnsi"/>
          <w:b/>
        </w:rPr>
        <w:t>January 12</w:t>
      </w:r>
    </w:p>
    <w:p w14:paraId="4BD692AB" w14:textId="51EBF145" w:rsidR="001B540B" w:rsidRPr="00B627BC" w:rsidRDefault="001B540B" w:rsidP="002D3314">
      <w:pPr>
        <w:rPr>
          <w:rFonts w:ascii="Calibri" w:hAnsi="Calibri" w:cs="Calibri"/>
          <w:b/>
          <w:sz w:val="28"/>
        </w:rPr>
      </w:pPr>
    </w:p>
    <w:p w14:paraId="6393B450" w14:textId="45D473EC" w:rsidR="00B627BC" w:rsidRPr="00B627BC" w:rsidRDefault="00B627BC" w:rsidP="00B627BC">
      <w:pPr>
        <w:autoSpaceDE w:val="0"/>
        <w:autoSpaceDN w:val="0"/>
        <w:adjustRightInd w:val="0"/>
        <w:rPr>
          <w:rFonts w:ascii="Calibri" w:eastAsia="Cambria" w:hAnsi="Calibri" w:cs="Calibri"/>
          <w:i/>
          <w:sz w:val="22"/>
          <w:szCs w:val="20"/>
        </w:rPr>
      </w:pPr>
      <w:r w:rsidRPr="00B627BC">
        <w:rPr>
          <w:rFonts w:ascii="Calibri" w:eastAsia="Cambria" w:hAnsi="Calibri" w:cs="Calibri"/>
          <w:sz w:val="22"/>
          <w:szCs w:val="20"/>
        </w:rPr>
        <w:t>Ma</w:t>
      </w:r>
      <w:r>
        <w:rPr>
          <w:rFonts w:ascii="Calibri" w:eastAsia="Cambria" w:hAnsi="Calibri" w:cs="Calibri"/>
          <w:sz w:val="22"/>
          <w:szCs w:val="20"/>
        </w:rPr>
        <w:t xml:space="preserve">rta </w:t>
      </w:r>
      <w:proofErr w:type="spellStart"/>
      <w:r>
        <w:rPr>
          <w:rFonts w:ascii="Calibri" w:eastAsia="Cambria" w:hAnsi="Calibri" w:cs="Calibri"/>
          <w:sz w:val="22"/>
          <w:szCs w:val="20"/>
        </w:rPr>
        <w:t>Bivand</w:t>
      </w:r>
      <w:proofErr w:type="spellEnd"/>
      <w:r>
        <w:rPr>
          <w:rFonts w:ascii="Calibri" w:eastAsia="Cambria" w:hAnsi="Calibri" w:cs="Calibri"/>
          <w:sz w:val="22"/>
          <w:szCs w:val="20"/>
        </w:rPr>
        <w:t xml:space="preserve"> </w:t>
      </w:r>
      <w:proofErr w:type="spellStart"/>
      <w:r>
        <w:rPr>
          <w:rFonts w:ascii="Calibri" w:eastAsia="Cambria" w:hAnsi="Calibri" w:cs="Calibri"/>
          <w:sz w:val="22"/>
          <w:szCs w:val="20"/>
        </w:rPr>
        <w:t>Erdal</w:t>
      </w:r>
      <w:proofErr w:type="spellEnd"/>
      <w:r>
        <w:rPr>
          <w:rFonts w:ascii="Calibri" w:eastAsia="Cambria" w:hAnsi="Calibri" w:cs="Calibri"/>
          <w:sz w:val="22"/>
          <w:szCs w:val="20"/>
        </w:rPr>
        <w:t xml:space="preserve"> &amp; </w:t>
      </w:r>
      <w:proofErr w:type="spellStart"/>
      <w:r>
        <w:rPr>
          <w:rFonts w:ascii="Calibri" w:eastAsia="Cambria" w:hAnsi="Calibri" w:cs="Calibri"/>
          <w:sz w:val="22"/>
          <w:szCs w:val="20"/>
        </w:rPr>
        <w:t>Ceri</w:t>
      </w:r>
      <w:proofErr w:type="spellEnd"/>
      <w:r>
        <w:rPr>
          <w:rFonts w:ascii="Calibri" w:eastAsia="Cambria" w:hAnsi="Calibri" w:cs="Calibri"/>
          <w:sz w:val="22"/>
          <w:szCs w:val="20"/>
        </w:rPr>
        <w:t xml:space="preserve"> </w:t>
      </w:r>
      <w:proofErr w:type="spellStart"/>
      <w:r>
        <w:rPr>
          <w:rFonts w:ascii="Calibri" w:eastAsia="Cambria" w:hAnsi="Calibri" w:cs="Calibri"/>
          <w:sz w:val="22"/>
          <w:szCs w:val="20"/>
        </w:rPr>
        <w:t>Oeppen</w:t>
      </w:r>
      <w:proofErr w:type="spellEnd"/>
      <w:r>
        <w:rPr>
          <w:rFonts w:ascii="Calibri" w:eastAsia="Cambria" w:hAnsi="Calibri" w:cs="Calibri"/>
          <w:sz w:val="22"/>
          <w:szCs w:val="20"/>
        </w:rPr>
        <w:t>. 2018.</w:t>
      </w:r>
      <w:r w:rsidRPr="00B627BC">
        <w:rPr>
          <w:rFonts w:ascii="Calibri" w:eastAsia="Cambria" w:hAnsi="Calibri" w:cs="Calibri"/>
          <w:sz w:val="22"/>
          <w:szCs w:val="20"/>
        </w:rPr>
        <w:t xml:space="preserve"> </w:t>
      </w:r>
      <w:r>
        <w:rPr>
          <w:rFonts w:ascii="Calibri" w:eastAsia="Cambria" w:hAnsi="Calibri" w:cs="Calibri"/>
          <w:sz w:val="22"/>
          <w:szCs w:val="20"/>
        </w:rPr>
        <w:t>“Forced to Leave? The D</w:t>
      </w:r>
      <w:r w:rsidRPr="00B627BC">
        <w:rPr>
          <w:rFonts w:ascii="Calibri" w:eastAsia="Cambria" w:hAnsi="Calibri" w:cs="Calibri"/>
          <w:sz w:val="22"/>
          <w:szCs w:val="20"/>
        </w:rPr>
        <w:t>iscursive</w:t>
      </w:r>
      <w:r>
        <w:rPr>
          <w:rFonts w:ascii="Calibri" w:eastAsia="Cambria" w:hAnsi="Calibri" w:cs="Calibri"/>
          <w:sz w:val="22"/>
          <w:szCs w:val="20"/>
        </w:rPr>
        <w:t xml:space="preserve"> and Analytical Significance of Describing Migration as Forced and Voluntary.</w:t>
      </w:r>
      <w:r w:rsidRPr="00B627BC">
        <w:rPr>
          <w:rFonts w:ascii="Calibri" w:eastAsia="Cambria" w:hAnsi="Calibri" w:cs="Calibri"/>
          <w:sz w:val="22"/>
          <w:szCs w:val="20"/>
        </w:rPr>
        <w:t xml:space="preserve"> </w:t>
      </w:r>
      <w:r w:rsidRPr="00B627BC">
        <w:rPr>
          <w:rFonts w:ascii="Calibri" w:eastAsia="Cambria" w:hAnsi="Calibri" w:cs="Calibri"/>
          <w:i/>
          <w:sz w:val="22"/>
          <w:szCs w:val="20"/>
        </w:rPr>
        <w:t>Journal of Ethnic and Migration Studie</w:t>
      </w:r>
      <w:r>
        <w:rPr>
          <w:rFonts w:ascii="Calibri" w:eastAsia="Cambria" w:hAnsi="Calibri" w:cs="Calibri"/>
          <w:i/>
          <w:sz w:val="22"/>
          <w:szCs w:val="20"/>
        </w:rPr>
        <w:t>s</w:t>
      </w:r>
      <w:r>
        <w:rPr>
          <w:rFonts w:ascii="Calibri" w:eastAsia="Cambria" w:hAnsi="Calibri" w:cs="Calibri"/>
          <w:sz w:val="22"/>
          <w:szCs w:val="20"/>
        </w:rPr>
        <w:t xml:space="preserve"> 44(6)</w:t>
      </w:r>
      <w:r w:rsidRPr="00B627BC">
        <w:rPr>
          <w:rFonts w:ascii="Calibri" w:eastAsia="Cambria" w:hAnsi="Calibri" w:cs="Calibri"/>
          <w:sz w:val="22"/>
          <w:szCs w:val="20"/>
        </w:rPr>
        <w:t xml:space="preserve"> 981</w:t>
      </w:r>
      <w:r>
        <w:rPr>
          <w:rFonts w:ascii="Calibri" w:eastAsia="Cambria" w:hAnsi="Calibri" w:cs="Calibri"/>
          <w:sz w:val="22"/>
          <w:szCs w:val="20"/>
        </w:rPr>
        <w:t xml:space="preserve">-998 </w:t>
      </w:r>
      <w:r w:rsidR="00855B9D">
        <w:rPr>
          <w:rFonts w:ascii="Calibri" w:eastAsia="Cambria" w:hAnsi="Calibri" w:cs="Calibri"/>
          <w:sz w:val="22"/>
          <w:szCs w:val="20"/>
        </w:rPr>
        <w:t>(read before class)</w:t>
      </w:r>
    </w:p>
    <w:p w14:paraId="7491B98C" w14:textId="6585FD20" w:rsidR="006B2898" w:rsidRPr="006B2898" w:rsidRDefault="006B2898" w:rsidP="006B2898">
      <w:pPr>
        <w:pStyle w:val="Heading1"/>
        <w:ind w:left="0" w:firstLine="0"/>
        <w:rPr>
          <w:rFonts w:asciiTheme="majorHAnsi" w:hAnsiTheme="majorHAnsi" w:cstheme="majorHAnsi"/>
          <w:sz w:val="22"/>
          <w:szCs w:val="22"/>
          <w:u w:val="none"/>
        </w:rPr>
      </w:pPr>
    </w:p>
    <w:p w14:paraId="5AB52C73" w14:textId="5A022B05" w:rsidR="00CC442B" w:rsidRPr="006B2898" w:rsidRDefault="001B540B" w:rsidP="001B540B">
      <w:pPr>
        <w:pStyle w:val="Heading1"/>
        <w:rPr>
          <w:rFonts w:asciiTheme="majorHAnsi" w:hAnsiTheme="majorHAnsi" w:cstheme="majorHAnsi"/>
          <w:b/>
          <w:sz w:val="22"/>
          <w:szCs w:val="22"/>
          <w:u w:val="none"/>
        </w:rPr>
      </w:pPr>
      <w:r w:rsidRPr="006B2898">
        <w:rPr>
          <w:rFonts w:asciiTheme="majorHAnsi" w:hAnsiTheme="majorHAnsi" w:cstheme="majorHAnsi"/>
          <w:sz w:val="22"/>
          <w:szCs w:val="22"/>
          <w:u w:val="none"/>
        </w:rPr>
        <w:t xml:space="preserve">Carling, </w:t>
      </w:r>
      <w:proofErr w:type="spellStart"/>
      <w:r w:rsidR="00063B94">
        <w:rPr>
          <w:rFonts w:asciiTheme="majorHAnsi" w:hAnsiTheme="majorHAnsi" w:cstheme="majorHAnsi"/>
          <w:sz w:val="22"/>
          <w:szCs w:val="22"/>
          <w:u w:val="none"/>
        </w:rPr>
        <w:t>Jørgen</w:t>
      </w:r>
      <w:proofErr w:type="spellEnd"/>
      <w:r w:rsidR="00063B94">
        <w:rPr>
          <w:rFonts w:asciiTheme="majorHAnsi" w:hAnsiTheme="majorHAnsi" w:cstheme="majorHAnsi"/>
          <w:sz w:val="22"/>
          <w:szCs w:val="22"/>
          <w:u w:val="none"/>
        </w:rPr>
        <w:t xml:space="preserve">. </w:t>
      </w:r>
      <w:r w:rsidRPr="006B2898">
        <w:rPr>
          <w:rFonts w:asciiTheme="majorHAnsi" w:hAnsiTheme="majorHAnsi" w:cstheme="majorHAnsi"/>
          <w:sz w:val="22"/>
          <w:szCs w:val="22"/>
          <w:u w:val="none"/>
        </w:rPr>
        <w:t>2016</w:t>
      </w:r>
      <w:r w:rsidR="00063B94">
        <w:rPr>
          <w:rFonts w:asciiTheme="majorHAnsi" w:hAnsiTheme="majorHAnsi" w:cstheme="majorHAnsi"/>
          <w:sz w:val="22"/>
          <w:szCs w:val="22"/>
          <w:u w:val="none"/>
        </w:rPr>
        <w:t>.</w:t>
      </w:r>
      <w:r w:rsidRPr="006B2898">
        <w:rPr>
          <w:rFonts w:asciiTheme="majorHAnsi" w:hAnsiTheme="majorHAnsi" w:cstheme="majorHAnsi"/>
          <w:sz w:val="22"/>
          <w:szCs w:val="22"/>
          <w:u w:val="none"/>
        </w:rPr>
        <w:t xml:space="preserve"> “Why Do People (Want to) Migrate?” (to watch in class)</w:t>
      </w:r>
    </w:p>
    <w:p w14:paraId="4FD73BC1" w14:textId="15B215F9" w:rsidR="00BF74A7" w:rsidRPr="006B2898" w:rsidRDefault="005E6589" w:rsidP="00BF74A7">
      <w:pPr>
        <w:rPr>
          <w:rFonts w:asciiTheme="majorHAnsi" w:hAnsiTheme="majorHAnsi" w:cstheme="majorHAnsi"/>
          <w:sz w:val="22"/>
          <w:szCs w:val="22"/>
        </w:rPr>
      </w:pPr>
      <w:hyperlink r:id="rId19" w:history="1">
        <w:r w:rsidR="001B540B" w:rsidRPr="006B2898">
          <w:rPr>
            <w:rStyle w:val="Hyperlink"/>
            <w:rFonts w:asciiTheme="majorHAnsi" w:hAnsiTheme="majorHAnsi" w:cstheme="majorHAnsi"/>
            <w:sz w:val="22"/>
            <w:szCs w:val="22"/>
            <w:u w:val="none"/>
          </w:rPr>
          <w:t>https://www.youtube.com/watch?v=Jk3n_Bft7QI</w:t>
        </w:r>
      </w:hyperlink>
      <w:r w:rsidR="001B540B" w:rsidRPr="006B2898">
        <w:rPr>
          <w:rFonts w:asciiTheme="majorHAnsi" w:hAnsiTheme="majorHAnsi" w:cstheme="majorHAnsi"/>
          <w:sz w:val="22"/>
          <w:szCs w:val="22"/>
        </w:rPr>
        <w:t xml:space="preserve"> </w:t>
      </w:r>
    </w:p>
    <w:p w14:paraId="7F2446A7" w14:textId="6C50F378" w:rsidR="00BF74A7" w:rsidRDefault="00BF74A7" w:rsidP="002D3314">
      <w:pPr>
        <w:rPr>
          <w:rFonts w:asciiTheme="majorHAnsi" w:hAnsiTheme="majorHAnsi" w:cstheme="majorHAnsi"/>
          <w:b/>
          <w:sz w:val="22"/>
          <w:szCs w:val="22"/>
        </w:rPr>
      </w:pPr>
    </w:p>
    <w:p w14:paraId="78993B26" w14:textId="77777777" w:rsidR="00FA2387" w:rsidRPr="006B2898" w:rsidRDefault="00FA2387" w:rsidP="002D3314">
      <w:pPr>
        <w:rPr>
          <w:rFonts w:asciiTheme="majorHAnsi" w:hAnsiTheme="majorHAnsi" w:cstheme="majorHAnsi"/>
          <w:b/>
          <w:sz w:val="22"/>
          <w:szCs w:val="22"/>
        </w:rPr>
      </w:pPr>
    </w:p>
    <w:p w14:paraId="7863F4D1" w14:textId="2F6745DC" w:rsidR="00B27E84" w:rsidRPr="009D1FCF" w:rsidRDefault="00B94FB1" w:rsidP="002D3314">
      <w:pPr>
        <w:rPr>
          <w:rFonts w:asciiTheme="majorHAnsi" w:hAnsiTheme="majorHAnsi" w:cstheme="majorHAnsi"/>
          <w:b/>
        </w:rPr>
      </w:pPr>
      <w:r w:rsidRPr="009D1FCF">
        <w:rPr>
          <w:rFonts w:asciiTheme="majorHAnsi" w:hAnsiTheme="majorHAnsi" w:cstheme="majorHAnsi"/>
          <w:b/>
        </w:rPr>
        <w:t>Week 2</w:t>
      </w:r>
      <w:r w:rsidR="0085641C" w:rsidRPr="009D1FCF">
        <w:rPr>
          <w:rFonts w:asciiTheme="majorHAnsi" w:hAnsiTheme="majorHAnsi" w:cstheme="majorHAnsi"/>
          <w:b/>
        </w:rPr>
        <w:tab/>
      </w:r>
      <w:r w:rsidRPr="009D1FCF">
        <w:rPr>
          <w:rFonts w:asciiTheme="majorHAnsi" w:hAnsiTheme="majorHAnsi" w:cstheme="majorHAnsi"/>
          <w:b/>
        </w:rPr>
        <w:t xml:space="preserve">Disciplinary </w:t>
      </w:r>
      <w:r w:rsidR="0013371A" w:rsidRPr="009D1FCF">
        <w:rPr>
          <w:rFonts w:asciiTheme="majorHAnsi" w:hAnsiTheme="majorHAnsi" w:cstheme="majorHAnsi"/>
          <w:b/>
        </w:rPr>
        <w:t>Approaches to the Study of</w:t>
      </w:r>
      <w:r w:rsidR="00B27E84" w:rsidRPr="009D1FCF">
        <w:rPr>
          <w:rFonts w:asciiTheme="majorHAnsi" w:hAnsiTheme="majorHAnsi" w:cstheme="majorHAnsi"/>
          <w:b/>
        </w:rPr>
        <w:t xml:space="preserve"> Migration</w:t>
      </w:r>
      <w:r w:rsidRPr="009D1FCF">
        <w:rPr>
          <w:rFonts w:asciiTheme="majorHAnsi" w:hAnsiTheme="majorHAnsi" w:cstheme="majorHAnsi"/>
          <w:b/>
        </w:rPr>
        <w:tab/>
      </w:r>
      <w:r w:rsidR="00CC6630">
        <w:rPr>
          <w:rFonts w:asciiTheme="majorHAnsi" w:hAnsiTheme="majorHAnsi" w:cstheme="majorHAnsi"/>
          <w:b/>
        </w:rPr>
        <w:tab/>
        <w:t>January 19</w:t>
      </w:r>
    </w:p>
    <w:p w14:paraId="093026B3" w14:textId="1A6C71E2" w:rsidR="006026DC" w:rsidRPr="009D1FCF" w:rsidRDefault="006026DC" w:rsidP="002D3314">
      <w:pPr>
        <w:rPr>
          <w:rFonts w:asciiTheme="majorHAnsi" w:hAnsiTheme="majorHAnsi" w:cstheme="majorHAnsi"/>
        </w:rPr>
      </w:pPr>
    </w:p>
    <w:p w14:paraId="443D4950" w14:textId="7B6F7935" w:rsidR="0033480D" w:rsidRPr="00FA2387" w:rsidRDefault="0033480D" w:rsidP="00BE2213">
      <w:pPr>
        <w:rPr>
          <w:rFonts w:asciiTheme="majorHAnsi" w:hAnsiTheme="majorHAnsi" w:cstheme="majorHAnsi"/>
          <w:sz w:val="22"/>
          <w:szCs w:val="22"/>
        </w:rPr>
      </w:pPr>
      <w:proofErr w:type="spellStart"/>
      <w:r w:rsidRPr="00FA2387">
        <w:rPr>
          <w:rFonts w:asciiTheme="majorHAnsi" w:hAnsiTheme="majorHAnsi" w:cstheme="majorHAnsi"/>
          <w:sz w:val="22"/>
          <w:szCs w:val="22"/>
        </w:rPr>
        <w:t>Bretell</w:t>
      </w:r>
      <w:proofErr w:type="spellEnd"/>
      <w:r w:rsidR="00B27E84" w:rsidRPr="00FA2387">
        <w:rPr>
          <w:rFonts w:asciiTheme="majorHAnsi" w:hAnsiTheme="majorHAnsi" w:cstheme="majorHAnsi"/>
          <w:sz w:val="22"/>
          <w:szCs w:val="22"/>
        </w:rPr>
        <w:t>,</w:t>
      </w:r>
      <w:r w:rsidRPr="00FA2387">
        <w:rPr>
          <w:rFonts w:asciiTheme="majorHAnsi" w:hAnsiTheme="majorHAnsi" w:cstheme="majorHAnsi"/>
          <w:sz w:val="22"/>
          <w:szCs w:val="22"/>
        </w:rPr>
        <w:t xml:space="preserve"> </w:t>
      </w:r>
      <w:r w:rsidR="00B27E84" w:rsidRPr="00FA2387">
        <w:rPr>
          <w:rFonts w:asciiTheme="majorHAnsi" w:hAnsiTheme="majorHAnsi" w:cstheme="majorHAnsi"/>
          <w:sz w:val="22"/>
          <w:szCs w:val="22"/>
        </w:rPr>
        <w:t xml:space="preserve">Caroline B. </w:t>
      </w:r>
      <w:r w:rsidR="001C1C53" w:rsidRPr="00FA2387">
        <w:rPr>
          <w:rFonts w:asciiTheme="majorHAnsi" w:hAnsiTheme="majorHAnsi" w:cstheme="majorHAnsi"/>
          <w:sz w:val="22"/>
          <w:szCs w:val="22"/>
        </w:rPr>
        <w:t>&amp;</w:t>
      </w:r>
      <w:r w:rsidRPr="00FA2387">
        <w:rPr>
          <w:rFonts w:asciiTheme="majorHAnsi" w:hAnsiTheme="majorHAnsi" w:cstheme="majorHAnsi"/>
          <w:sz w:val="22"/>
          <w:szCs w:val="22"/>
        </w:rPr>
        <w:t xml:space="preserve"> James F. </w:t>
      </w:r>
      <w:proofErr w:type="spellStart"/>
      <w:r w:rsidRPr="00FA2387">
        <w:rPr>
          <w:rFonts w:asciiTheme="majorHAnsi" w:hAnsiTheme="majorHAnsi" w:cstheme="majorHAnsi"/>
          <w:sz w:val="22"/>
          <w:szCs w:val="22"/>
        </w:rPr>
        <w:t>H</w:t>
      </w:r>
      <w:r w:rsidR="00B27E84" w:rsidRPr="00FA2387">
        <w:rPr>
          <w:rFonts w:asciiTheme="majorHAnsi" w:hAnsiTheme="majorHAnsi" w:cstheme="majorHAnsi"/>
          <w:sz w:val="22"/>
          <w:szCs w:val="22"/>
        </w:rPr>
        <w:t>ollifield</w:t>
      </w:r>
      <w:proofErr w:type="spellEnd"/>
      <w:r w:rsidR="00B27E84" w:rsidRPr="00FA2387">
        <w:rPr>
          <w:rFonts w:asciiTheme="majorHAnsi" w:hAnsiTheme="majorHAnsi" w:cstheme="majorHAnsi"/>
          <w:sz w:val="22"/>
          <w:szCs w:val="22"/>
        </w:rPr>
        <w:t xml:space="preserve">. </w:t>
      </w:r>
      <w:r w:rsidR="00C97600" w:rsidRPr="00FA2387">
        <w:rPr>
          <w:rFonts w:asciiTheme="majorHAnsi" w:hAnsiTheme="majorHAnsi" w:cstheme="majorHAnsi"/>
          <w:sz w:val="22"/>
          <w:szCs w:val="22"/>
        </w:rPr>
        <w:t xml:space="preserve">2015. </w:t>
      </w:r>
      <w:r w:rsidRPr="00FA2387">
        <w:rPr>
          <w:rFonts w:asciiTheme="majorHAnsi" w:hAnsiTheme="majorHAnsi" w:cstheme="majorHAnsi"/>
          <w:sz w:val="22"/>
          <w:szCs w:val="22"/>
        </w:rPr>
        <w:t>“Migration Theory: Talking Across Disciplines</w:t>
      </w:r>
      <w:r w:rsidR="00BE2213" w:rsidRPr="00FA2387">
        <w:rPr>
          <w:rFonts w:asciiTheme="majorHAnsi" w:hAnsiTheme="majorHAnsi" w:cstheme="majorHAnsi"/>
          <w:sz w:val="22"/>
          <w:szCs w:val="22"/>
        </w:rPr>
        <w:t xml:space="preserve">.” In: </w:t>
      </w:r>
      <w:proofErr w:type="spellStart"/>
      <w:r w:rsidR="00BE2213" w:rsidRPr="00FA2387">
        <w:rPr>
          <w:rFonts w:asciiTheme="majorHAnsi" w:hAnsiTheme="majorHAnsi" w:cstheme="majorHAnsi"/>
          <w:sz w:val="22"/>
          <w:szCs w:val="22"/>
        </w:rPr>
        <w:t>Brettell</w:t>
      </w:r>
      <w:proofErr w:type="spellEnd"/>
      <w:r w:rsidR="00BE2213" w:rsidRPr="00FA2387">
        <w:rPr>
          <w:rFonts w:asciiTheme="majorHAnsi" w:hAnsiTheme="majorHAnsi" w:cstheme="majorHAnsi"/>
          <w:sz w:val="22"/>
          <w:szCs w:val="22"/>
        </w:rPr>
        <w:t xml:space="preserve">, Caroline B. and James F. </w:t>
      </w:r>
      <w:proofErr w:type="spellStart"/>
      <w:r w:rsidR="00BE2213" w:rsidRPr="00FA2387">
        <w:rPr>
          <w:rFonts w:asciiTheme="majorHAnsi" w:hAnsiTheme="majorHAnsi" w:cstheme="majorHAnsi"/>
          <w:sz w:val="22"/>
          <w:szCs w:val="22"/>
        </w:rPr>
        <w:t>Hollifield</w:t>
      </w:r>
      <w:proofErr w:type="spellEnd"/>
      <w:r w:rsidR="00BE2213" w:rsidRPr="00FA2387">
        <w:rPr>
          <w:rFonts w:asciiTheme="majorHAnsi" w:hAnsiTheme="majorHAnsi" w:cstheme="majorHAnsi"/>
          <w:sz w:val="22"/>
          <w:szCs w:val="22"/>
        </w:rPr>
        <w:t xml:space="preserve">, </w:t>
      </w:r>
      <w:r w:rsidR="00BE2213" w:rsidRPr="00FA2387">
        <w:rPr>
          <w:rFonts w:asciiTheme="majorHAnsi" w:hAnsiTheme="majorHAnsi" w:cstheme="majorHAnsi"/>
          <w:i/>
          <w:sz w:val="22"/>
          <w:szCs w:val="22"/>
        </w:rPr>
        <w:t>Migration Theory: Talking Across Disciplines</w:t>
      </w:r>
      <w:r w:rsidR="00BE2213" w:rsidRPr="00FA2387">
        <w:rPr>
          <w:rFonts w:asciiTheme="majorHAnsi" w:hAnsiTheme="majorHAnsi" w:cstheme="majorHAnsi"/>
          <w:sz w:val="22"/>
          <w:szCs w:val="22"/>
        </w:rPr>
        <w:t xml:space="preserve">. 3rd ed. New York: Routledge. </w:t>
      </w:r>
      <w:r w:rsidR="0027193F" w:rsidRPr="00FA2387">
        <w:rPr>
          <w:rFonts w:asciiTheme="majorHAnsi" w:hAnsiTheme="majorHAnsi" w:cstheme="majorHAnsi"/>
          <w:sz w:val="22"/>
          <w:szCs w:val="22"/>
        </w:rPr>
        <w:t>1-21</w:t>
      </w:r>
    </w:p>
    <w:p w14:paraId="05574950" w14:textId="3B42C9FD" w:rsidR="00D95B30" w:rsidRPr="00FA2387" w:rsidRDefault="00D95B30" w:rsidP="00BE2213">
      <w:pPr>
        <w:ind w:left="720"/>
        <w:rPr>
          <w:rFonts w:asciiTheme="majorHAnsi" w:hAnsiTheme="majorHAnsi" w:cstheme="majorHAnsi"/>
          <w:color w:val="FF0000"/>
          <w:sz w:val="22"/>
          <w:szCs w:val="22"/>
        </w:rPr>
      </w:pPr>
    </w:p>
    <w:p w14:paraId="4B6816FC" w14:textId="2653FC93" w:rsidR="0051799C" w:rsidRPr="00FA2387" w:rsidRDefault="0051799C" w:rsidP="00BE2213">
      <w:pPr>
        <w:rPr>
          <w:rFonts w:asciiTheme="majorHAnsi" w:hAnsiTheme="majorHAnsi" w:cstheme="majorHAnsi"/>
          <w:sz w:val="22"/>
          <w:szCs w:val="22"/>
        </w:rPr>
      </w:pPr>
      <w:proofErr w:type="spellStart"/>
      <w:r w:rsidRPr="00FA2387">
        <w:rPr>
          <w:rFonts w:asciiTheme="majorHAnsi" w:hAnsiTheme="majorHAnsi" w:cstheme="majorHAnsi"/>
          <w:sz w:val="22"/>
          <w:szCs w:val="22"/>
        </w:rPr>
        <w:t>Hollifield</w:t>
      </w:r>
      <w:proofErr w:type="spellEnd"/>
      <w:r w:rsidRPr="00FA2387">
        <w:rPr>
          <w:rFonts w:asciiTheme="majorHAnsi" w:hAnsiTheme="majorHAnsi" w:cstheme="majorHAnsi"/>
          <w:sz w:val="22"/>
          <w:szCs w:val="22"/>
        </w:rPr>
        <w:t>, James F. &amp; Tom K. Wong</w:t>
      </w:r>
      <w:r w:rsidR="006026DC" w:rsidRPr="00FA2387">
        <w:rPr>
          <w:rFonts w:asciiTheme="majorHAnsi" w:hAnsiTheme="majorHAnsi" w:cstheme="majorHAnsi"/>
          <w:sz w:val="22"/>
          <w:szCs w:val="22"/>
        </w:rPr>
        <w:t>.</w:t>
      </w:r>
      <w:r w:rsidR="00C97600" w:rsidRPr="00FA2387">
        <w:rPr>
          <w:rFonts w:asciiTheme="majorHAnsi" w:hAnsiTheme="majorHAnsi" w:cstheme="majorHAnsi"/>
          <w:sz w:val="22"/>
          <w:szCs w:val="22"/>
        </w:rPr>
        <w:t xml:space="preserve"> 2015.</w:t>
      </w:r>
      <w:r w:rsidRPr="00FA2387">
        <w:rPr>
          <w:rFonts w:asciiTheme="majorHAnsi" w:hAnsiTheme="majorHAnsi" w:cstheme="majorHAnsi"/>
          <w:sz w:val="22"/>
          <w:szCs w:val="22"/>
        </w:rPr>
        <w:t xml:space="preserve"> “The Politics of International Migration: How Can We “Bring the State Back In</w:t>
      </w:r>
      <w:r w:rsidR="00BE2213" w:rsidRPr="00FA2387">
        <w:rPr>
          <w:rFonts w:asciiTheme="majorHAnsi" w:hAnsiTheme="majorHAnsi" w:cstheme="majorHAnsi"/>
          <w:sz w:val="22"/>
          <w:szCs w:val="22"/>
        </w:rPr>
        <w:t>.</w:t>
      </w:r>
      <w:r w:rsidR="006026DC" w:rsidRPr="00FA2387">
        <w:rPr>
          <w:rFonts w:asciiTheme="majorHAnsi" w:hAnsiTheme="majorHAnsi" w:cstheme="majorHAnsi"/>
          <w:sz w:val="22"/>
          <w:szCs w:val="22"/>
        </w:rPr>
        <w:t>”</w:t>
      </w:r>
      <w:r w:rsidR="00BE2213" w:rsidRPr="00FA2387">
        <w:rPr>
          <w:rFonts w:asciiTheme="majorHAnsi" w:hAnsiTheme="majorHAnsi" w:cstheme="majorHAnsi"/>
          <w:sz w:val="22"/>
          <w:szCs w:val="22"/>
        </w:rPr>
        <w:t xml:space="preserve"> In:</w:t>
      </w:r>
      <w:r w:rsidRPr="00FA2387">
        <w:rPr>
          <w:rFonts w:asciiTheme="majorHAnsi" w:hAnsiTheme="majorHAnsi" w:cstheme="majorHAnsi"/>
          <w:sz w:val="22"/>
          <w:szCs w:val="22"/>
        </w:rPr>
        <w:t xml:space="preserve"> </w:t>
      </w:r>
      <w:proofErr w:type="spellStart"/>
      <w:r w:rsidR="00BE2213" w:rsidRPr="00FA2387">
        <w:rPr>
          <w:rFonts w:asciiTheme="majorHAnsi" w:hAnsiTheme="majorHAnsi" w:cstheme="majorHAnsi"/>
          <w:sz w:val="22"/>
          <w:szCs w:val="22"/>
        </w:rPr>
        <w:t>Brettell</w:t>
      </w:r>
      <w:proofErr w:type="spellEnd"/>
      <w:r w:rsidR="00BE2213" w:rsidRPr="00FA2387">
        <w:rPr>
          <w:rFonts w:asciiTheme="majorHAnsi" w:hAnsiTheme="majorHAnsi" w:cstheme="majorHAnsi"/>
          <w:sz w:val="22"/>
          <w:szCs w:val="22"/>
        </w:rPr>
        <w:t xml:space="preserve">, Caroline B. and James F. </w:t>
      </w:r>
      <w:proofErr w:type="spellStart"/>
      <w:r w:rsidR="00BE2213" w:rsidRPr="00FA2387">
        <w:rPr>
          <w:rFonts w:asciiTheme="majorHAnsi" w:hAnsiTheme="majorHAnsi" w:cstheme="majorHAnsi"/>
          <w:sz w:val="22"/>
          <w:szCs w:val="22"/>
        </w:rPr>
        <w:t>Hollifield</w:t>
      </w:r>
      <w:proofErr w:type="spellEnd"/>
      <w:r w:rsidR="00BE2213" w:rsidRPr="00FA2387">
        <w:rPr>
          <w:rFonts w:asciiTheme="majorHAnsi" w:hAnsiTheme="majorHAnsi" w:cstheme="majorHAnsi"/>
          <w:sz w:val="22"/>
          <w:szCs w:val="22"/>
        </w:rPr>
        <w:t xml:space="preserve">, </w:t>
      </w:r>
      <w:r w:rsidR="00BE2213" w:rsidRPr="00FA2387">
        <w:rPr>
          <w:rFonts w:asciiTheme="majorHAnsi" w:hAnsiTheme="majorHAnsi" w:cstheme="majorHAnsi"/>
          <w:i/>
          <w:sz w:val="22"/>
          <w:szCs w:val="22"/>
        </w:rPr>
        <w:t>Migration Theory: Talking Across Disciplines</w:t>
      </w:r>
      <w:r w:rsidR="00BE2213" w:rsidRPr="00FA2387">
        <w:rPr>
          <w:rFonts w:asciiTheme="majorHAnsi" w:hAnsiTheme="majorHAnsi" w:cstheme="majorHAnsi"/>
          <w:sz w:val="22"/>
          <w:szCs w:val="22"/>
        </w:rPr>
        <w:t xml:space="preserve">. 3rd ed. New York: Routledge. </w:t>
      </w:r>
      <w:r w:rsidRPr="00FA2387">
        <w:rPr>
          <w:rFonts w:asciiTheme="majorHAnsi" w:hAnsiTheme="majorHAnsi" w:cstheme="majorHAnsi"/>
          <w:sz w:val="22"/>
          <w:szCs w:val="22"/>
        </w:rPr>
        <w:t>227-288</w:t>
      </w:r>
    </w:p>
    <w:p w14:paraId="26A3D417" w14:textId="25174DC1" w:rsidR="0051799C" w:rsidRPr="00FA2387" w:rsidRDefault="0051799C" w:rsidP="00BE2213">
      <w:pPr>
        <w:rPr>
          <w:rFonts w:asciiTheme="majorHAnsi" w:hAnsiTheme="majorHAnsi" w:cstheme="majorHAnsi"/>
          <w:sz w:val="22"/>
          <w:szCs w:val="22"/>
        </w:rPr>
      </w:pPr>
    </w:p>
    <w:p w14:paraId="3D3F8260" w14:textId="78F248E8" w:rsidR="00112FD7" w:rsidRPr="00FA2387" w:rsidRDefault="00CD3697" w:rsidP="00BE2213">
      <w:pPr>
        <w:rPr>
          <w:rFonts w:asciiTheme="majorHAnsi" w:hAnsiTheme="majorHAnsi" w:cstheme="majorHAnsi"/>
          <w:sz w:val="22"/>
          <w:szCs w:val="22"/>
        </w:rPr>
      </w:pPr>
      <w:r w:rsidRPr="00FA2387">
        <w:rPr>
          <w:rFonts w:asciiTheme="majorHAnsi" w:hAnsiTheme="majorHAnsi" w:cstheme="majorHAnsi"/>
          <w:sz w:val="22"/>
          <w:szCs w:val="22"/>
        </w:rPr>
        <w:t>E</w:t>
      </w:r>
      <w:r w:rsidR="00112FD7" w:rsidRPr="00FA2387">
        <w:rPr>
          <w:rFonts w:asciiTheme="majorHAnsi" w:hAnsiTheme="majorHAnsi" w:cstheme="majorHAnsi"/>
          <w:sz w:val="22"/>
          <w:szCs w:val="22"/>
        </w:rPr>
        <w:t xml:space="preserve">ither Fitzgerald </w:t>
      </w:r>
      <w:r w:rsidR="00112FD7" w:rsidRPr="00FA2387">
        <w:rPr>
          <w:rFonts w:asciiTheme="majorHAnsi" w:hAnsiTheme="majorHAnsi" w:cstheme="majorHAnsi"/>
          <w:b/>
          <w:sz w:val="22"/>
          <w:szCs w:val="22"/>
        </w:rPr>
        <w:t>or</w:t>
      </w:r>
      <w:r w:rsidR="00112FD7" w:rsidRPr="00FA2387">
        <w:rPr>
          <w:rFonts w:asciiTheme="majorHAnsi" w:hAnsiTheme="majorHAnsi" w:cstheme="majorHAnsi"/>
          <w:sz w:val="22"/>
          <w:szCs w:val="22"/>
        </w:rPr>
        <w:t xml:space="preserve"> Abraham:</w:t>
      </w:r>
    </w:p>
    <w:p w14:paraId="396C4FB6" w14:textId="77777777" w:rsidR="00112FD7" w:rsidRPr="00FA2387" w:rsidRDefault="00112FD7" w:rsidP="00BE2213">
      <w:pPr>
        <w:rPr>
          <w:rFonts w:asciiTheme="majorHAnsi" w:hAnsiTheme="majorHAnsi" w:cstheme="majorHAnsi"/>
          <w:sz w:val="22"/>
          <w:szCs w:val="22"/>
        </w:rPr>
      </w:pPr>
    </w:p>
    <w:p w14:paraId="2D5817F7" w14:textId="2B252E22" w:rsidR="00112FD7" w:rsidRPr="00FA2387" w:rsidRDefault="0051799C" w:rsidP="00112FD7">
      <w:pPr>
        <w:ind w:left="720"/>
        <w:rPr>
          <w:rFonts w:asciiTheme="majorHAnsi" w:hAnsiTheme="majorHAnsi" w:cstheme="majorHAnsi"/>
          <w:b/>
          <w:sz w:val="22"/>
          <w:szCs w:val="22"/>
        </w:rPr>
      </w:pPr>
      <w:r w:rsidRPr="00FA2387">
        <w:rPr>
          <w:rFonts w:asciiTheme="majorHAnsi" w:hAnsiTheme="majorHAnsi" w:cstheme="majorHAnsi"/>
          <w:sz w:val="22"/>
          <w:szCs w:val="22"/>
        </w:rPr>
        <w:t xml:space="preserve">Fitzgerald, David Scott. </w:t>
      </w:r>
      <w:r w:rsidR="00C97600" w:rsidRPr="00FA2387">
        <w:rPr>
          <w:rFonts w:asciiTheme="majorHAnsi" w:hAnsiTheme="majorHAnsi" w:cstheme="majorHAnsi"/>
          <w:sz w:val="22"/>
          <w:szCs w:val="22"/>
        </w:rPr>
        <w:t xml:space="preserve">2015. </w:t>
      </w:r>
      <w:r w:rsidRPr="00FA2387">
        <w:rPr>
          <w:rFonts w:asciiTheme="majorHAnsi" w:hAnsiTheme="majorHAnsi" w:cstheme="majorHAnsi"/>
          <w:sz w:val="22"/>
          <w:szCs w:val="22"/>
        </w:rPr>
        <w:t>“The Sociology of International Migration,”</w:t>
      </w:r>
      <w:r w:rsidR="00BE2213" w:rsidRPr="00FA2387">
        <w:rPr>
          <w:rFonts w:asciiTheme="majorHAnsi" w:hAnsiTheme="majorHAnsi" w:cstheme="majorHAnsi"/>
          <w:sz w:val="22"/>
          <w:szCs w:val="22"/>
        </w:rPr>
        <w:t xml:space="preserve"> </w:t>
      </w:r>
      <w:proofErr w:type="spellStart"/>
      <w:r w:rsidR="00BE2213" w:rsidRPr="00FA2387">
        <w:rPr>
          <w:rFonts w:asciiTheme="majorHAnsi" w:hAnsiTheme="majorHAnsi" w:cstheme="majorHAnsi"/>
          <w:sz w:val="22"/>
          <w:szCs w:val="22"/>
        </w:rPr>
        <w:t>Brettell</w:t>
      </w:r>
      <w:proofErr w:type="spellEnd"/>
      <w:r w:rsidR="00BE2213" w:rsidRPr="00FA2387">
        <w:rPr>
          <w:rFonts w:asciiTheme="majorHAnsi" w:hAnsiTheme="majorHAnsi" w:cstheme="majorHAnsi"/>
          <w:sz w:val="22"/>
          <w:szCs w:val="22"/>
        </w:rPr>
        <w:t xml:space="preserve">, Caroline B. and James F. </w:t>
      </w:r>
      <w:proofErr w:type="spellStart"/>
      <w:r w:rsidR="00BE2213" w:rsidRPr="00FA2387">
        <w:rPr>
          <w:rFonts w:asciiTheme="majorHAnsi" w:hAnsiTheme="majorHAnsi" w:cstheme="majorHAnsi"/>
          <w:sz w:val="22"/>
          <w:szCs w:val="22"/>
        </w:rPr>
        <w:t>Hollifield</w:t>
      </w:r>
      <w:proofErr w:type="spellEnd"/>
      <w:r w:rsidR="00BE2213" w:rsidRPr="00FA2387">
        <w:rPr>
          <w:rFonts w:asciiTheme="majorHAnsi" w:hAnsiTheme="majorHAnsi" w:cstheme="majorHAnsi"/>
          <w:sz w:val="22"/>
          <w:szCs w:val="22"/>
        </w:rPr>
        <w:t xml:space="preserve">, </w:t>
      </w:r>
      <w:r w:rsidR="00BE2213" w:rsidRPr="00FA2387">
        <w:rPr>
          <w:rFonts w:asciiTheme="majorHAnsi" w:hAnsiTheme="majorHAnsi" w:cstheme="majorHAnsi"/>
          <w:i/>
          <w:sz w:val="22"/>
          <w:szCs w:val="22"/>
        </w:rPr>
        <w:t>Migration Theory: Talking Across Disciplines</w:t>
      </w:r>
      <w:r w:rsidR="00BE2213" w:rsidRPr="00FA2387">
        <w:rPr>
          <w:rFonts w:asciiTheme="majorHAnsi" w:hAnsiTheme="majorHAnsi" w:cstheme="majorHAnsi"/>
          <w:sz w:val="22"/>
          <w:szCs w:val="22"/>
        </w:rPr>
        <w:t xml:space="preserve">. 3rd ed. New York: Routledge. </w:t>
      </w:r>
      <w:r w:rsidRPr="00FA2387">
        <w:rPr>
          <w:rFonts w:asciiTheme="majorHAnsi" w:hAnsiTheme="majorHAnsi" w:cstheme="majorHAnsi"/>
          <w:sz w:val="22"/>
          <w:szCs w:val="22"/>
        </w:rPr>
        <w:t>115-147</w:t>
      </w:r>
    </w:p>
    <w:p w14:paraId="2C800A05" w14:textId="77777777" w:rsidR="00112FD7" w:rsidRPr="00FA2387" w:rsidRDefault="00112FD7" w:rsidP="00BE2213">
      <w:pPr>
        <w:rPr>
          <w:rFonts w:asciiTheme="majorHAnsi" w:hAnsiTheme="majorHAnsi" w:cstheme="majorHAnsi"/>
          <w:b/>
          <w:sz w:val="22"/>
          <w:szCs w:val="22"/>
        </w:rPr>
      </w:pPr>
    </w:p>
    <w:p w14:paraId="6006A55F" w14:textId="0C7ACBA2" w:rsidR="00AE097F" w:rsidRPr="00FA2387" w:rsidRDefault="0051799C" w:rsidP="00AE097F">
      <w:pPr>
        <w:ind w:left="720"/>
        <w:rPr>
          <w:rFonts w:asciiTheme="majorHAnsi" w:hAnsiTheme="majorHAnsi" w:cstheme="majorHAnsi"/>
          <w:sz w:val="22"/>
          <w:szCs w:val="22"/>
        </w:rPr>
      </w:pPr>
      <w:r w:rsidRPr="00FA2387">
        <w:rPr>
          <w:rFonts w:asciiTheme="majorHAnsi" w:hAnsiTheme="majorHAnsi" w:cstheme="majorHAnsi"/>
          <w:sz w:val="22"/>
          <w:szCs w:val="22"/>
        </w:rPr>
        <w:t>Abr</w:t>
      </w:r>
      <w:r w:rsidR="00BE2213" w:rsidRPr="00FA2387">
        <w:rPr>
          <w:rFonts w:asciiTheme="majorHAnsi" w:hAnsiTheme="majorHAnsi" w:cstheme="majorHAnsi"/>
          <w:sz w:val="22"/>
          <w:szCs w:val="22"/>
        </w:rPr>
        <w:t>aham, David.</w:t>
      </w:r>
      <w:r w:rsidR="00C97600" w:rsidRPr="00FA2387">
        <w:rPr>
          <w:rFonts w:asciiTheme="majorHAnsi" w:hAnsiTheme="majorHAnsi" w:cstheme="majorHAnsi"/>
          <w:sz w:val="22"/>
          <w:szCs w:val="22"/>
        </w:rPr>
        <w:t xml:space="preserve"> 2015.</w:t>
      </w:r>
      <w:r w:rsidR="00BE2213" w:rsidRPr="00FA2387">
        <w:rPr>
          <w:rFonts w:asciiTheme="majorHAnsi" w:hAnsiTheme="majorHAnsi" w:cstheme="majorHAnsi"/>
          <w:sz w:val="22"/>
          <w:szCs w:val="22"/>
        </w:rPr>
        <w:t xml:space="preserve"> “Law and Migration.</w:t>
      </w:r>
      <w:r w:rsidRPr="00FA2387">
        <w:rPr>
          <w:rFonts w:asciiTheme="majorHAnsi" w:hAnsiTheme="majorHAnsi" w:cstheme="majorHAnsi"/>
          <w:sz w:val="22"/>
          <w:szCs w:val="22"/>
        </w:rPr>
        <w:t>”</w:t>
      </w:r>
      <w:r w:rsidR="00BE2213" w:rsidRPr="00FA2387">
        <w:rPr>
          <w:rFonts w:asciiTheme="majorHAnsi" w:hAnsiTheme="majorHAnsi" w:cstheme="majorHAnsi"/>
          <w:sz w:val="22"/>
          <w:szCs w:val="22"/>
        </w:rPr>
        <w:t xml:space="preserve"> In:</w:t>
      </w:r>
      <w:r w:rsidRPr="00FA2387">
        <w:rPr>
          <w:rFonts w:asciiTheme="majorHAnsi" w:hAnsiTheme="majorHAnsi" w:cstheme="majorHAnsi"/>
          <w:sz w:val="22"/>
          <w:szCs w:val="22"/>
        </w:rPr>
        <w:t xml:space="preserve"> </w:t>
      </w:r>
      <w:proofErr w:type="spellStart"/>
      <w:r w:rsidR="00BE2213" w:rsidRPr="00FA2387">
        <w:rPr>
          <w:rFonts w:asciiTheme="majorHAnsi" w:hAnsiTheme="majorHAnsi" w:cstheme="majorHAnsi"/>
          <w:sz w:val="22"/>
          <w:szCs w:val="22"/>
        </w:rPr>
        <w:t>Brettell</w:t>
      </w:r>
      <w:proofErr w:type="spellEnd"/>
      <w:r w:rsidR="00BE2213" w:rsidRPr="00FA2387">
        <w:rPr>
          <w:rFonts w:asciiTheme="majorHAnsi" w:hAnsiTheme="majorHAnsi" w:cstheme="majorHAnsi"/>
          <w:sz w:val="22"/>
          <w:szCs w:val="22"/>
        </w:rPr>
        <w:t xml:space="preserve">, Caroline B. and James F. </w:t>
      </w:r>
      <w:proofErr w:type="spellStart"/>
      <w:r w:rsidR="00BE2213" w:rsidRPr="00FA2387">
        <w:rPr>
          <w:rFonts w:asciiTheme="majorHAnsi" w:hAnsiTheme="majorHAnsi" w:cstheme="majorHAnsi"/>
          <w:sz w:val="22"/>
          <w:szCs w:val="22"/>
        </w:rPr>
        <w:t>Hollifield</w:t>
      </w:r>
      <w:proofErr w:type="spellEnd"/>
      <w:r w:rsidR="00BE2213" w:rsidRPr="00FA2387">
        <w:rPr>
          <w:rFonts w:asciiTheme="majorHAnsi" w:hAnsiTheme="majorHAnsi" w:cstheme="majorHAnsi"/>
          <w:sz w:val="22"/>
          <w:szCs w:val="22"/>
        </w:rPr>
        <w:t xml:space="preserve">, </w:t>
      </w:r>
      <w:r w:rsidR="00BE2213" w:rsidRPr="00FA2387">
        <w:rPr>
          <w:rFonts w:asciiTheme="majorHAnsi" w:hAnsiTheme="majorHAnsi" w:cstheme="majorHAnsi"/>
          <w:i/>
          <w:sz w:val="22"/>
          <w:szCs w:val="22"/>
        </w:rPr>
        <w:t>Migration Theory: Talking Across Disciplines</w:t>
      </w:r>
      <w:r w:rsidR="00BE2213" w:rsidRPr="00FA2387">
        <w:rPr>
          <w:rFonts w:asciiTheme="majorHAnsi" w:hAnsiTheme="majorHAnsi" w:cstheme="majorHAnsi"/>
          <w:sz w:val="22"/>
          <w:szCs w:val="22"/>
        </w:rPr>
        <w:t xml:space="preserve">. 3rd ed. New York: Routledge. </w:t>
      </w:r>
      <w:r w:rsidRPr="00FA2387">
        <w:rPr>
          <w:rFonts w:asciiTheme="majorHAnsi" w:hAnsiTheme="majorHAnsi" w:cstheme="majorHAnsi"/>
          <w:sz w:val="22"/>
          <w:szCs w:val="22"/>
        </w:rPr>
        <w:t>289-317</w:t>
      </w:r>
    </w:p>
    <w:p w14:paraId="2E5B577E" w14:textId="1C76700B" w:rsidR="00AE097F" w:rsidRPr="00FA2387" w:rsidRDefault="00AE097F" w:rsidP="00AE097F">
      <w:pPr>
        <w:rPr>
          <w:rFonts w:asciiTheme="majorHAnsi" w:hAnsiTheme="majorHAnsi" w:cstheme="majorHAnsi"/>
          <w:sz w:val="22"/>
          <w:szCs w:val="22"/>
        </w:rPr>
      </w:pPr>
    </w:p>
    <w:p w14:paraId="49328D7F" w14:textId="72EE5FB8" w:rsidR="00AE097F" w:rsidRPr="00FA2387" w:rsidRDefault="00AE097F" w:rsidP="00AE097F">
      <w:pPr>
        <w:rPr>
          <w:rFonts w:asciiTheme="majorHAnsi" w:hAnsiTheme="majorHAnsi" w:cstheme="majorHAnsi"/>
          <w:sz w:val="22"/>
          <w:szCs w:val="22"/>
        </w:rPr>
      </w:pPr>
      <w:proofErr w:type="spellStart"/>
      <w:r w:rsidRPr="00FA2387">
        <w:rPr>
          <w:rFonts w:asciiTheme="majorHAnsi" w:hAnsiTheme="majorHAnsi" w:cstheme="majorHAnsi"/>
          <w:sz w:val="22"/>
          <w:szCs w:val="22"/>
        </w:rPr>
        <w:t>Wimmer</w:t>
      </w:r>
      <w:proofErr w:type="spellEnd"/>
      <w:r w:rsidRPr="00FA2387">
        <w:rPr>
          <w:rFonts w:asciiTheme="majorHAnsi" w:hAnsiTheme="majorHAnsi" w:cstheme="majorHAnsi"/>
          <w:sz w:val="22"/>
          <w:szCs w:val="22"/>
        </w:rPr>
        <w:t xml:space="preserve">, Andreas &amp; Nina Glick Schiller. 2003. “Methodological Nationalism, the Social Sciences, and the Study of Migration: An Essay in Historical Epistemology.” </w:t>
      </w:r>
      <w:r w:rsidRPr="00FA2387">
        <w:rPr>
          <w:rFonts w:asciiTheme="majorHAnsi" w:hAnsiTheme="majorHAnsi" w:cstheme="majorHAnsi"/>
          <w:i/>
          <w:sz w:val="22"/>
          <w:szCs w:val="22"/>
        </w:rPr>
        <w:t>The International Migration Review</w:t>
      </w:r>
      <w:r w:rsidR="00A015D0">
        <w:rPr>
          <w:rFonts w:asciiTheme="majorHAnsi" w:hAnsiTheme="majorHAnsi" w:cstheme="majorHAnsi"/>
          <w:sz w:val="22"/>
          <w:szCs w:val="22"/>
        </w:rPr>
        <w:t>, 37(3) 576-610</w:t>
      </w:r>
    </w:p>
    <w:p w14:paraId="06E87C56" w14:textId="77777777" w:rsidR="00AE097F" w:rsidRPr="00FA2387" w:rsidRDefault="00AE097F" w:rsidP="00AE097F">
      <w:pPr>
        <w:ind w:left="720"/>
        <w:rPr>
          <w:rFonts w:asciiTheme="majorHAnsi" w:hAnsiTheme="majorHAnsi" w:cstheme="majorHAnsi"/>
          <w:sz w:val="22"/>
          <w:szCs w:val="22"/>
        </w:rPr>
      </w:pPr>
    </w:p>
    <w:p w14:paraId="6A32F984" w14:textId="57E799A9" w:rsidR="00C745EC" w:rsidRPr="00FA2387" w:rsidRDefault="00AE097F" w:rsidP="00AE097F">
      <w:pPr>
        <w:rPr>
          <w:rFonts w:asciiTheme="majorHAnsi" w:hAnsiTheme="majorHAnsi" w:cstheme="majorHAnsi"/>
          <w:sz w:val="22"/>
          <w:szCs w:val="22"/>
        </w:rPr>
      </w:pPr>
      <w:r w:rsidRPr="00FA2387">
        <w:rPr>
          <w:rFonts w:asciiTheme="majorHAnsi" w:hAnsiTheme="majorHAnsi" w:cstheme="majorHAnsi"/>
          <w:sz w:val="22"/>
          <w:szCs w:val="22"/>
        </w:rPr>
        <w:t xml:space="preserve">Adamson, Fiona B. &amp; </w:t>
      </w:r>
      <w:proofErr w:type="spellStart"/>
      <w:r w:rsidRPr="00FA2387">
        <w:rPr>
          <w:rFonts w:asciiTheme="majorHAnsi" w:hAnsiTheme="majorHAnsi" w:cstheme="majorHAnsi"/>
          <w:sz w:val="22"/>
          <w:szCs w:val="22"/>
        </w:rPr>
        <w:t>Gerasimos</w:t>
      </w:r>
      <w:proofErr w:type="spellEnd"/>
      <w:r w:rsidRPr="00FA2387">
        <w:rPr>
          <w:rFonts w:asciiTheme="majorHAnsi" w:hAnsiTheme="majorHAnsi" w:cstheme="majorHAnsi"/>
          <w:sz w:val="22"/>
          <w:szCs w:val="22"/>
        </w:rPr>
        <w:t xml:space="preserve"> </w:t>
      </w:r>
      <w:proofErr w:type="spellStart"/>
      <w:r w:rsidRPr="00FA2387">
        <w:rPr>
          <w:rFonts w:asciiTheme="majorHAnsi" w:hAnsiTheme="majorHAnsi" w:cstheme="majorHAnsi"/>
          <w:sz w:val="22"/>
          <w:szCs w:val="22"/>
        </w:rPr>
        <w:t>Tsourapas</w:t>
      </w:r>
      <w:proofErr w:type="spellEnd"/>
      <w:r w:rsidRPr="00FA2387">
        <w:rPr>
          <w:rFonts w:asciiTheme="majorHAnsi" w:hAnsiTheme="majorHAnsi" w:cstheme="majorHAnsi"/>
          <w:sz w:val="22"/>
          <w:szCs w:val="22"/>
        </w:rPr>
        <w:t xml:space="preserve"> G. 2020. “The Migration State in the Global South: Nationalizing, Developmental, and Neoliberal Models of Migration Management.” </w:t>
      </w:r>
      <w:r w:rsidRPr="00FA2387">
        <w:rPr>
          <w:rFonts w:asciiTheme="majorHAnsi" w:hAnsiTheme="majorHAnsi" w:cstheme="majorHAnsi"/>
          <w:i/>
          <w:sz w:val="22"/>
          <w:szCs w:val="22"/>
        </w:rPr>
        <w:t>International Migration Review</w:t>
      </w:r>
      <w:r w:rsidR="00A015D0">
        <w:rPr>
          <w:rFonts w:asciiTheme="majorHAnsi" w:hAnsiTheme="majorHAnsi" w:cstheme="majorHAnsi"/>
          <w:sz w:val="22"/>
          <w:szCs w:val="22"/>
        </w:rPr>
        <w:t>. 54(3) 853-882</w:t>
      </w:r>
    </w:p>
    <w:p w14:paraId="6FD6A364" w14:textId="77777777" w:rsidR="00D90921" w:rsidRPr="009D1FCF" w:rsidRDefault="00D90921" w:rsidP="0051799C">
      <w:pPr>
        <w:rPr>
          <w:rFonts w:asciiTheme="majorHAnsi" w:hAnsiTheme="majorHAnsi" w:cstheme="majorHAnsi"/>
          <w:b/>
        </w:rPr>
      </w:pPr>
    </w:p>
    <w:p w14:paraId="52F847DE" w14:textId="77777777" w:rsidR="00B627BC" w:rsidRDefault="00B627BC">
      <w:pPr>
        <w:rPr>
          <w:rFonts w:asciiTheme="majorHAnsi" w:hAnsiTheme="majorHAnsi" w:cstheme="majorHAnsi"/>
          <w:b/>
        </w:rPr>
      </w:pPr>
      <w:r>
        <w:rPr>
          <w:rFonts w:asciiTheme="majorHAnsi" w:hAnsiTheme="majorHAnsi" w:cstheme="majorHAnsi"/>
          <w:b/>
        </w:rPr>
        <w:br w:type="page"/>
      </w:r>
    </w:p>
    <w:p w14:paraId="2B308A59" w14:textId="6C429FC5" w:rsidR="005E6F14" w:rsidRPr="009D1FCF" w:rsidRDefault="005E6F14" w:rsidP="00D90921">
      <w:pPr>
        <w:jc w:val="center"/>
        <w:rPr>
          <w:rFonts w:asciiTheme="majorHAnsi" w:hAnsiTheme="majorHAnsi" w:cstheme="majorHAnsi"/>
          <w:b/>
        </w:rPr>
      </w:pPr>
      <w:r w:rsidRPr="009D1FCF">
        <w:rPr>
          <w:rFonts w:asciiTheme="majorHAnsi" w:hAnsiTheme="majorHAnsi" w:cstheme="majorHAnsi"/>
          <w:b/>
        </w:rPr>
        <w:lastRenderedPageBreak/>
        <w:t>BORDERS</w:t>
      </w:r>
    </w:p>
    <w:p w14:paraId="4EBCC064" w14:textId="4BAE7DD0" w:rsidR="005E6F14" w:rsidRPr="009D1FCF" w:rsidRDefault="005E6F14" w:rsidP="005E6F14">
      <w:pPr>
        <w:rPr>
          <w:rFonts w:asciiTheme="majorHAnsi" w:hAnsiTheme="majorHAnsi" w:cstheme="majorHAnsi"/>
          <w:u w:val="single"/>
        </w:rPr>
      </w:pP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p>
    <w:p w14:paraId="4D9DBAD7" w14:textId="177FD127" w:rsidR="000A42A8" w:rsidRPr="009D1FCF" w:rsidRDefault="000A42A8" w:rsidP="0013371A">
      <w:pPr>
        <w:rPr>
          <w:rFonts w:asciiTheme="majorHAnsi" w:hAnsiTheme="majorHAnsi" w:cstheme="majorHAnsi"/>
        </w:rPr>
      </w:pPr>
    </w:p>
    <w:p w14:paraId="1D877D37" w14:textId="71DED577" w:rsidR="000A42A8" w:rsidRPr="009D1FCF" w:rsidRDefault="008C3EDA" w:rsidP="0013371A">
      <w:pPr>
        <w:rPr>
          <w:rFonts w:asciiTheme="majorHAnsi" w:hAnsiTheme="majorHAnsi" w:cstheme="majorHAnsi"/>
          <w:b/>
          <w:color w:val="FF0000"/>
        </w:rPr>
      </w:pPr>
      <w:r w:rsidRPr="009D1FCF">
        <w:rPr>
          <w:rFonts w:asciiTheme="majorHAnsi" w:hAnsiTheme="majorHAnsi" w:cstheme="majorHAnsi"/>
          <w:b/>
        </w:rPr>
        <w:t>Week 3</w:t>
      </w:r>
      <w:r w:rsidR="000A42A8" w:rsidRPr="009D1FCF">
        <w:rPr>
          <w:rFonts w:asciiTheme="majorHAnsi" w:hAnsiTheme="majorHAnsi" w:cstheme="majorHAnsi"/>
          <w:b/>
        </w:rPr>
        <w:t xml:space="preserve"> </w:t>
      </w:r>
      <w:r w:rsidR="000A42A8" w:rsidRPr="009D1FCF">
        <w:rPr>
          <w:rFonts w:asciiTheme="majorHAnsi" w:hAnsiTheme="majorHAnsi" w:cstheme="majorHAnsi"/>
          <w:b/>
        </w:rPr>
        <w:tab/>
        <w:t>Immigration</w:t>
      </w:r>
      <w:r w:rsidR="002C535A" w:rsidRPr="009D1FCF">
        <w:rPr>
          <w:rFonts w:asciiTheme="majorHAnsi" w:hAnsiTheme="majorHAnsi" w:cstheme="majorHAnsi"/>
          <w:b/>
        </w:rPr>
        <w:t xml:space="preserve"> and</w:t>
      </w:r>
      <w:r w:rsidR="0027193F" w:rsidRPr="009D1FCF">
        <w:rPr>
          <w:rFonts w:asciiTheme="majorHAnsi" w:hAnsiTheme="majorHAnsi" w:cstheme="majorHAnsi"/>
          <w:b/>
        </w:rPr>
        <w:t xml:space="preserve"> Settler Colonialism</w:t>
      </w:r>
      <w:r w:rsidR="0027193F" w:rsidRPr="009D1FCF">
        <w:rPr>
          <w:rFonts w:asciiTheme="majorHAnsi" w:hAnsiTheme="majorHAnsi" w:cstheme="majorHAnsi"/>
          <w:b/>
        </w:rPr>
        <w:tab/>
      </w:r>
      <w:r w:rsidR="009D1FCF">
        <w:rPr>
          <w:rFonts w:asciiTheme="majorHAnsi" w:hAnsiTheme="majorHAnsi" w:cstheme="majorHAnsi"/>
          <w:b/>
        </w:rPr>
        <w:tab/>
        <w:t>January</w:t>
      </w:r>
      <w:r w:rsidR="005B1EFB">
        <w:rPr>
          <w:rFonts w:asciiTheme="majorHAnsi" w:hAnsiTheme="majorHAnsi" w:cstheme="majorHAnsi"/>
          <w:b/>
        </w:rPr>
        <w:t xml:space="preserve"> 26</w:t>
      </w:r>
      <w:r w:rsidR="00D90921" w:rsidRPr="009D1FCF">
        <w:rPr>
          <w:rFonts w:asciiTheme="majorHAnsi" w:hAnsiTheme="majorHAnsi" w:cstheme="majorHAnsi"/>
          <w:b/>
        </w:rPr>
        <w:t xml:space="preserve"> </w:t>
      </w:r>
    </w:p>
    <w:p w14:paraId="761EF7AB" w14:textId="77777777" w:rsidR="00C6763D" w:rsidRDefault="00C6763D" w:rsidP="0013371A">
      <w:pPr>
        <w:rPr>
          <w:rFonts w:asciiTheme="majorHAnsi" w:hAnsiTheme="majorHAnsi" w:cstheme="majorHAnsi"/>
        </w:rPr>
      </w:pPr>
    </w:p>
    <w:p w14:paraId="05BD7D23" w14:textId="3F0FDB2A" w:rsidR="000A42A8" w:rsidRPr="00FA2387" w:rsidRDefault="0047691E" w:rsidP="0013371A">
      <w:pPr>
        <w:rPr>
          <w:rFonts w:asciiTheme="majorHAnsi" w:hAnsiTheme="majorHAnsi" w:cstheme="majorHAnsi"/>
          <w:b/>
          <w:sz w:val="28"/>
        </w:rPr>
      </w:pPr>
      <w:r w:rsidRPr="00FA2387">
        <w:rPr>
          <w:rFonts w:asciiTheme="majorHAnsi" w:hAnsiTheme="majorHAnsi" w:cstheme="majorHAnsi"/>
          <w:sz w:val="22"/>
        </w:rPr>
        <w:t>El</w:t>
      </w:r>
      <w:r w:rsidR="0085497A">
        <w:rPr>
          <w:rFonts w:asciiTheme="majorHAnsi" w:hAnsiTheme="majorHAnsi" w:cstheme="majorHAnsi"/>
          <w:sz w:val="22"/>
        </w:rPr>
        <w:t>lermann, Antje and Ben O’Heran.</w:t>
      </w:r>
      <w:r w:rsidRPr="00FA2387">
        <w:rPr>
          <w:rFonts w:asciiTheme="majorHAnsi" w:hAnsiTheme="majorHAnsi" w:cstheme="majorHAnsi"/>
          <w:sz w:val="22"/>
        </w:rPr>
        <w:t xml:space="preserve"> (Forthcoming). “</w:t>
      </w:r>
      <w:r w:rsidRPr="00FA2387">
        <w:rPr>
          <w:rFonts w:asciiTheme="majorHAnsi" w:eastAsia="Calibri" w:hAnsiTheme="majorHAnsi" w:cstheme="majorHAnsi"/>
          <w:sz w:val="22"/>
        </w:rPr>
        <w:t>Unsettling Migration Studies: Indigeneity and Immigration in Settler Colonial States.” In: Catherine Dauvergne (ed.)</w:t>
      </w:r>
      <w:r w:rsidRPr="00FA2387">
        <w:rPr>
          <w:rFonts w:asciiTheme="majorHAnsi" w:hAnsiTheme="majorHAnsi" w:cstheme="majorHAnsi"/>
          <w:i/>
          <w:iCs/>
          <w:sz w:val="22"/>
        </w:rPr>
        <w:t xml:space="preserve"> Research Handbook on the Law and Politics of Migration. </w:t>
      </w:r>
      <w:r w:rsidRPr="00FA2387">
        <w:rPr>
          <w:rFonts w:asciiTheme="majorHAnsi" w:hAnsiTheme="majorHAnsi" w:cstheme="majorHAnsi"/>
          <w:sz w:val="22"/>
        </w:rPr>
        <w:t xml:space="preserve">Edward Elgar. </w:t>
      </w:r>
    </w:p>
    <w:p w14:paraId="2AE55778" w14:textId="77777777" w:rsidR="0047691E" w:rsidRPr="00FA2387" w:rsidRDefault="0047691E" w:rsidP="00C90DCB">
      <w:pPr>
        <w:rPr>
          <w:rFonts w:asciiTheme="majorHAnsi" w:hAnsiTheme="majorHAnsi" w:cstheme="majorHAnsi"/>
          <w:sz w:val="22"/>
        </w:rPr>
      </w:pPr>
    </w:p>
    <w:p w14:paraId="42B9F091" w14:textId="3EEE4E65" w:rsidR="00C90DCB" w:rsidRPr="00FA2387" w:rsidRDefault="00C90DCB" w:rsidP="00C90DCB">
      <w:pPr>
        <w:rPr>
          <w:rFonts w:asciiTheme="majorHAnsi" w:hAnsiTheme="majorHAnsi" w:cstheme="majorHAnsi"/>
          <w:sz w:val="22"/>
        </w:rPr>
      </w:pPr>
      <w:proofErr w:type="spellStart"/>
      <w:r w:rsidRPr="00FA2387">
        <w:rPr>
          <w:rFonts w:asciiTheme="majorHAnsi" w:hAnsiTheme="majorHAnsi" w:cstheme="majorHAnsi"/>
          <w:sz w:val="22"/>
        </w:rPr>
        <w:t>Frymer</w:t>
      </w:r>
      <w:proofErr w:type="spellEnd"/>
      <w:r w:rsidRPr="00FA2387">
        <w:rPr>
          <w:rFonts w:asciiTheme="majorHAnsi" w:hAnsiTheme="majorHAnsi" w:cstheme="majorHAnsi"/>
          <w:sz w:val="22"/>
        </w:rPr>
        <w:t xml:space="preserve">, Paul. 2014. “A Rush and a Push and the Land Is Ours”: Territorial Expansion, Land Policy, and U.S. State Formation.” </w:t>
      </w:r>
      <w:r w:rsidRPr="00FA2387">
        <w:rPr>
          <w:rFonts w:asciiTheme="majorHAnsi" w:hAnsiTheme="majorHAnsi" w:cstheme="majorHAnsi"/>
          <w:i/>
          <w:sz w:val="22"/>
        </w:rPr>
        <w:t>Perspectives on Politics</w:t>
      </w:r>
      <w:r w:rsidR="00A015D0">
        <w:rPr>
          <w:rFonts w:asciiTheme="majorHAnsi" w:hAnsiTheme="majorHAnsi" w:cstheme="majorHAnsi"/>
          <w:sz w:val="22"/>
        </w:rPr>
        <w:t>, 12(2) 119-144</w:t>
      </w:r>
    </w:p>
    <w:p w14:paraId="74ADD0AA" w14:textId="12CAC3FD" w:rsidR="001A2726" w:rsidRPr="00FA2387" w:rsidRDefault="001A2726" w:rsidP="00C90DCB">
      <w:pPr>
        <w:rPr>
          <w:rFonts w:asciiTheme="majorHAnsi" w:hAnsiTheme="majorHAnsi" w:cstheme="majorHAnsi"/>
          <w:sz w:val="22"/>
        </w:rPr>
      </w:pPr>
    </w:p>
    <w:p w14:paraId="32DE17CB" w14:textId="54ABDCD7" w:rsidR="001A2726" w:rsidRPr="00FA2387" w:rsidRDefault="001A2726" w:rsidP="001A2726">
      <w:pPr>
        <w:rPr>
          <w:rFonts w:asciiTheme="majorHAnsi" w:hAnsiTheme="majorHAnsi" w:cstheme="majorHAnsi"/>
          <w:sz w:val="22"/>
        </w:rPr>
      </w:pPr>
      <w:r w:rsidRPr="00FA2387">
        <w:rPr>
          <w:rFonts w:asciiTheme="majorHAnsi" w:hAnsiTheme="majorHAnsi" w:cstheme="majorHAnsi"/>
          <w:sz w:val="22"/>
        </w:rPr>
        <w:t xml:space="preserve">Laurie K. Bertram. 2018. “‘Eskimo’ Immigrants and Colonial Soldiers: Icelandic Immigrants and the North-West Resistance, 1885”. </w:t>
      </w:r>
      <w:r w:rsidRPr="00FA2387">
        <w:rPr>
          <w:rFonts w:asciiTheme="majorHAnsi" w:hAnsiTheme="majorHAnsi" w:cstheme="majorHAnsi"/>
          <w:i/>
          <w:sz w:val="22"/>
        </w:rPr>
        <w:t>The Canadian Historical Review</w:t>
      </w:r>
      <w:r w:rsidR="00A015D0">
        <w:rPr>
          <w:rFonts w:asciiTheme="majorHAnsi" w:hAnsiTheme="majorHAnsi" w:cstheme="majorHAnsi"/>
          <w:sz w:val="22"/>
        </w:rPr>
        <w:t>. 99(1) 63-97</w:t>
      </w:r>
    </w:p>
    <w:p w14:paraId="172970BE" w14:textId="676CC105" w:rsidR="00890EE0" w:rsidRPr="00FA2387" w:rsidRDefault="00890EE0" w:rsidP="0013371A">
      <w:pPr>
        <w:rPr>
          <w:rFonts w:asciiTheme="majorHAnsi" w:hAnsiTheme="majorHAnsi" w:cstheme="majorHAnsi"/>
          <w:sz w:val="22"/>
        </w:rPr>
      </w:pPr>
    </w:p>
    <w:p w14:paraId="63BBB772" w14:textId="0D47A2B0" w:rsidR="00890EE0" w:rsidRPr="00FA2387" w:rsidRDefault="00890EE0" w:rsidP="0013371A">
      <w:pPr>
        <w:rPr>
          <w:rFonts w:asciiTheme="majorHAnsi" w:hAnsiTheme="majorHAnsi" w:cstheme="majorHAnsi"/>
          <w:sz w:val="22"/>
        </w:rPr>
      </w:pPr>
      <w:r w:rsidRPr="00FA2387">
        <w:rPr>
          <w:rFonts w:asciiTheme="majorHAnsi" w:hAnsiTheme="majorHAnsi" w:cstheme="majorHAnsi"/>
          <w:sz w:val="22"/>
        </w:rPr>
        <w:t xml:space="preserve">Volpp, </w:t>
      </w:r>
      <w:proofErr w:type="spellStart"/>
      <w:r w:rsidRPr="00FA2387">
        <w:rPr>
          <w:rFonts w:asciiTheme="majorHAnsi" w:hAnsiTheme="majorHAnsi" w:cstheme="majorHAnsi"/>
          <w:sz w:val="22"/>
        </w:rPr>
        <w:t>Leti</w:t>
      </w:r>
      <w:proofErr w:type="spellEnd"/>
      <w:r w:rsidRPr="00FA2387">
        <w:rPr>
          <w:rFonts w:asciiTheme="majorHAnsi" w:hAnsiTheme="majorHAnsi" w:cstheme="majorHAnsi"/>
          <w:sz w:val="22"/>
        </w:rPr>
        <w:t xml:space="preserve">. 2015. “The Indigenous As Alien.” </w:t>
      </w:r>
      <w:r w:rsidRPr="00E86033">
        <w:rPr>
          <w:rFonts w:asciiTheme="majorHAnsi" w:hAnsiTheme="majorHAnsi" w:cstheme="majorHAnsi"/>
          <w:i/>
          <w:sz w:val="22"/>
        </w:rPr>
        <w:t>UC</w:t>
      </w:r>
      <w:r w:rsidR="00A015D0" w:rsidRPr="00E86033">
        <w:rPr>
          <w:rFonts w:asciiTheme="majorHAnsi" w:hAnsiTheme="majorHAnsi" w:cstheme="majorHAnsi"/>
          <w:i/>
          <w:sz w:val="22"/>
        </w:rPr>
        <w:t xml:space="preserve"> Irvine Law Review</w:t>
      </w:r>
      <w:r w:rsidR="00A015D0">
        <w:rPr>
          <w:rFonts w:asciiTheme="majorHAnsi" w:hAnsiTheme="majorHAnsi" w:cstheme="majorHAnsi"/>
          <w:sz w:val="22"/>
        </w:rPr>
        <w:t>, 5, 289-326</w:t>
      </w:r>
    </w:p>
    <w:p w14:paraId="59214AD9" w14:textId="34C06BB5" w:rsidR="00CE5B88" w:rsidRPr="00FA2387" w:rsidRDefault="00CE5B88" w:rsidP="0013371A">
      <w:pPr>
        <w:rPr>
          <w:rFonts w:asciiTheme="majorHAnsi" w:hAnsiTheme="majorHAnsi" w:cstheme="majorHAnsi"/>
          <w:sz w:val="22"/>
        </w:rPr>
      </w:pPr>
      <w:bookmarkStart w:id="0" w:name="_GoBack"/>
      <w:bookmarkEnd w:id="0"/>
    </w:p>
    <w:p w14:paraId="083DFC9F" w14:textId="4DC331E4" w:rsidR="00C90DCB" w:rsidRPr="00FA2387" w:rsidRDefault="004A76C4" w:rsidP="004A76C4">
      <w:pPr>
        <w:rPr>
          <w:rFonts w:asciiTheme="majorHAnsi" w:hAnsiTheme="majorHAnsi" w:cstheme="majorHAnsi"/>
          <w:sz w:val="22"/>
        </w:rPr>
      </w:pPr>
      <w:r w:rsidRPr="00FA2387">
        <w:rPr>
          <w:rFonts w:asciiTheme="majorHAnsi" w:hAnsiTheme="majorHAnsi" w:cstheme="majorHAnsi"/>
          <w:sz w:val="22"/>
        </w:rPr>
        <w:t xml:space="preserve">Simpson, Audra. 2014. </w:t>
      </w:r>
      <w:r w:rsidRPr="00FA2387">
        <w:rPr>
          <w:rFonts w:asciiTheme="majorHAnsi" w:hAnsiTheme="majorHAnsi" w:cstheme="majorHAnsi"/>
          <w:i/>
          <w:sz w:val="22"/>
        </w:rPr>
        <w:t xml:space="preserve">Mohawk </w:t>
      </w:r>
      <w:proofErr w:type="spellStart"/>
      <w:r w:rsidRPr="00FA2387">
        <w:rPr>
          <w:rFonts w:asciiTheme="majorHAnsi" w:hAnsiTheme="majorHAnsi" w:cstheme="majorHAnsi"/>
          <w:i/>
          <w:sz w:val="22"/>
        </w:rPr>
        <w:t>Interruptus</w:t>
      </w:r>
      <w:proofErr w:type="spellEnd"/>
      <w:r w:rsidRPr="00FA2387">
        <w:rPr>
          <w:rFonts w:asciiTheme="majorHAnsi" w:hAnsiTheme="majorHAnsi" w:cstheme="majorHAnsi"/>
          <w:i/>
          <w:sz w:val="22"/>
        </w:rPr>
        <w:t>: Political Life Across the Borders of Settler States</w:t>
      </w:r>
      <w:r w:rsidRPr="00FA2387">
        <w:rPr>
          <w:rFonts w:asciiTheme="majorHAnsi" w:hAnsiTheme="majorHAnsi" w:cstheme="majorHAnsi"/>
          <w:sz w:val="22"/>
        </w:rPr>
        <w:t>.“ Chapel Hill: Duke University Press. Read Chapter 1 “Indigenous Interruptions: Mohawk Nationhood, Citizenship,</w:t>
      </w:r>
      <w:r w:rsidR="0027193F" w:rsidRPr="00FA2387">
        <w:rPr>
          <w:rFonts w:asciiTheme="majorHAnsi" w:hAnsiTheme="majorHAnsi" w:cstheme="majorHAnsi"/>
          <w:sz w:val="22"/>
        </w:rPr>
        <w:t xml:space="preserve"> and the State,” 1-35</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6"/>
      </w:tblGrid>
      <w:tr w:rsidR="002C535A" w:rsidRPr="00FA2387" w14:paraId="08330458" w14:textId="77777777">
        <w:trPr>
          <w:trHeight w:val="399"/>
        </w:trPr>
        <w:tc>
          <w:tcPr>
            <w:tcW w:w="8856" w:type="dxa"/>
          </w:tcPr>
          <w:p w14:paraId="28AC564C" w14:textId="77777777" w:rsidR="001A2726" w:rsidRPr="00FA2387" w:rsidRDefault="001A2726" w:rsidP="001C1C53">
            <w:pPr>
              <w:autoSpaceDE w:val="0"/>
              <w:autoSpaceDN w:val="0"/>
              <w:adjustRightInd w:val="0"/>
              <w:rPr>
                <w:rFonts w:asciiTheme="majorHAnsi" w:hAnsiTheme="majorHAnsi" w:cstheme="majorHAnsi"/>
                <w:sz w:val="22"/>
              </w:rPr>
            </w:pPr>
          </w:p>
          <w:p w14:paraId="54F9A4C5" w14:textId="49100C5F" w:rsidR="001A2726" w:rsidRPr="00FA2387" w:rsidRDefault="001A2726" w:rsidP="00112FD7">
            <w:pPr>
              <w:autoSpaceDE w:val="0"/>
              <w:autoSpaceDN w:val="0"/>
              <w:adjustRightInd w:val="0"/>
              <w:rPr>
                <w:rFonts w:asciiTheme="majorHAnsi" w:eastAsia="Cambria" w:hAnsiTheme="majorHAnsi" w:cstheme="majorHAnsi"/>
                <w:color w:val="000000"/>
                <w:sz w:val="22"/>
              </w:rPr>
            </w:pPr>
            <w:r w:rsidRPr="00FA2387">
              <w:rPr>
                <w:rFonts w:asciiTheme="majorHAnsi" w:eastAsia="Cambria" w:hAnsiTheme="majorHAnsi" w:cstheme="majorHAnsi"/>
                <w:color w:val="000000"/>
                <w:sz w:val="22"/>
              </w:rPr>
              <w:t>Amar Bhatia. 2013. “We Are All Here to Stay? Indigeneity, Migration and ‘Decolonizing’ the Treaty Right to Be Here</w:t>
            </w:r>
            <w:r w:rsidR="00112FD7" w:rsidRPr="00FA2387">
              <w:rPr>
                <w:rFonts w:asciiTheme="majorHAnsi" w:eastAsia="Cambria" w:hAnsiTheme="majorHAnsi" w:cstheme="majorHAnsi"/>
                <w:color w:val="000000"/>
                <w:sz w:val="22"/>
              </w:rPr>
              <w:t>.”</w:t>
            </w:r>
            <w:r w:rsidRPr="00FA2387">
              <w:rPr>
                <w:rFonts w:asciiTheme="majorHAnsi" w:eastAsia="Cambria" w:hAnsiTheme="majorHAnsi" w:cstheme="majorHAnsi"/>
                <w:color w:val="000000"/>
                <w:sz w:val="22"/>
              </w:rPr>
              <w:t xml:space="preserve"> </w:t>
            </w:r>
            <w:r w:rsidRPr="00FA2387">
              <w:rPr>
                <w:rFonts w:asciiTheme="majorHAnsi" w:eastAsia="Cambria" w:hAnsiTheme="majorHAnsi" w:cstheme="majorHAnsi"/>
                <w:i/>
                <w:color w:val="000000"/>
                <w:sz w:val="22"/>
              </w:rPr>
              <w:t>Windsor Yearbook of Access to Justice</w:t>
            </w:r>
            <w:r w:rsidRPr="00FA2387">
              <w:rPr>
                <w:rFonts w:asciiTheme="majorHAnsi" w:eastAsia="Cambria" w:hAnsiTheme="majorHAnsi" w:cstheme="majorHAnsi"/>
                <w:color w:val="000000"/>
                <w:sz w:val="22"/>
              </w:rPr>
              <w:t>. 13(2): 39-64</w:t>
            </w:r>
          </w:p>
        </w:tc>
      </w:tr>
    </w:tbl>
    <w:p w14:paraId="43678CA6" w14:textId="2B6E9486" w:rsidR="00477D15" w:rsidRPr="009D1FCF" w:rsidRDefault="00477D15" w:rsidP="00477D15">
      <w:pPr>
        <w:rPr>
          <w:rFonts w:asciiTheme="majorHAnsi" w:hAnsiTheme="majorHAnsi" w:cstheme="majorHAnsi"/>
        </w:rPr>
      </w:pPr>
    </w:p>
    <w:p w14:paraId="3506598A" w14:textId="77777777" w:rsidR="00477D15" w:rsidRPr="009D1FCF" w:rsidRDefault="00477D15" w:rsidP="00477D15">
      <w:pPr>
        <w:rPr>
          <w:rFonts w:asciiTheme="majorHAnsi" w:hAnsiTheme="majorHAnsi" w:cstheme="majorHAnsi"/>
          <w:b/>
        </w:rPr>
      </w:pPr>
    </w:p>
    <w:p w14:paraId="42E0C89A" w14:textId="1E3E2129" w:rsidR="0017296E" w:rsidRPr="009D1FCF" w:rsidRDefault="00477D15" w:rsidP="00EF531F">
      <w:pPr>
        <w:rPr>
          <w:rFonts w:asciiTheme="majorHAnsi" w:hAnsiTheme="majorHAnsi" w:cstheme="majorHAnsi"/>
          <w:b/>
          <w:color w:val="FF0000"/>
        </w:rPr>
      </w:pPr>
      <w:r w:rsidRPr="009D1FCF">
        <w:rPr>
          <w:rFonts w:asciiTheme="majorHAnsi" w:hAnsiTheme="majorHAnsi" w:cstheme="majorHAnsi"/>
          <w:b/>
        </w:rPr>
        <w:t xml:space="preserve">Week </w:t>
      </w:r>
      <w:r w:rsidR="00082490">
        <w:rPr>
          <w:rFonts w:asciiTheme="majorHAnsi" w:hAnsiTheme="majorHAnsi" w:cstheme="majorHAnsi"/>
          <w:b/>
        </w:rPr>
        <w:t>4</w:t>
      </w:r>
      <w:r w:rsidRPr="009D1FCF">
        <w:rPr>
          <w:rFonts w:asciiTheme="majorHAnsi" w:hAnsiTheme="majorHAnsi" w:cstheme="majorHAnsi"/>
          <w:b/>
        </w:rPr>
        <w:tab/>
      </w:r>
      <w:r w:rsidR="0017296E" w:rsidRPr="009D1FCF">
        <w:rPr>
          <w:rFonts w:asciiTheme="majorHAnsi" w:hAnsiTheme="majorHAnsi" w:cstheme="majorHAnsi"/>
          <w:b/>
        </w:rPr>
        <w:t>The Ethics of Borders</w:t>
      </w:r>
      <w:r w:rsidR="0027193F" w:rsidRPr="009D1FCF">
        <w:rPr>
          <w:rFonts w:asciiTheme="majorHAnsi" w:hAnsiTheme="majorHAnsi" w:cstheme="majorHAnsi"/>
          <w:b/>
        </w:rPr>
        <w:tab/>
      </w:r>
      <w:r w:rsidR="005B1EFB">
        <w:rPr>
          <w:rFonts w:asciiTheme="majorHAnsi" w:hAnsiTheme="majorHAnsi" w:cstheme="majorHAnsi"/>
          <w:b/>
        </w:rPr>
        <w:tab/>
        <w:t>February 2</w:t>
      </w:r>
      <w:r w:rsidR="00913668" w:rsidRPr="009D1FCF">
        <w:rPr>
          <w:rFonts w:asciiTheme="majorHAnsi" w:hAnsiTheme="majorHAnsi" w:cstheme="majorHAnsi"/>
          <w:b/>
        </w:rPr>
        <w:t xml:space="preserve"> </w:t>
      </w:r>
      <w:r w:rsidR="00D90921" w:rsidRPr="009D1FCF">
        <w:rPr>
          <w:rFonts w:asciiTheme="majorHAnsi" w:hAnsiTheme="majorHAnsi" w:cstheme="majorHAnsi"/>
          <w:b/>
        </w:rPr>
        <w:tab/>
      </w:r>
      <w:r w:rsidR="00343389" w:rsidRPr="009D1FCF">
        <w:rPr>
          <w:rFonts w:asciiTheme="majorHAnsi" w:hAnsiTheme="majorHAnsi" w:cstheme="majorHAnsi"/>
          <w:b/>
          <w:color w:val="FF0000"/>
        </w:rPr>
        <w:t xml:space="preserve"> </w:t>
      </w:r>
    </w:p>
    <w:p w14:paraId="2A734840" w14:textId="77D7FE64" w:rsidR="0039286C" w:rsidRPr="009D1FCF" w:rsidRDefault="0039286C" w:rsidP="002B10F5">
      <w:pPr>
        <w:rPr>
          <w:rFonts w:asciiTheme="majorHAnsi" w:hAnsiTheme="majorHAnsi" w:cstheme="majorHAnsi"/>
        </w:rPr>
      </w:pPr>
    </w:p>
    <w:p w14:paraId="02507AB9" w14:textId="08125D5A" w:rsidR="00F808B0" w:rsidRPr="00FA2387" w:rsidRDefault="00F808B0" w:rsidP="002B10F5">
      <w:pPr>
        <w:rPr>
          <w:rFonts w:asciiTheme="majorHAnsi" w:hAnsiTheme="majorHAnsi" w:cstheme="majorHAnsi"/>
          <w:sz w:val="22"/>
        </w:rPr>
      </w:pPr>
      <w:r w:rsidRPr="00FA2387">
        <w:rPr>
          <w:rFonts w:asciiTheme="majorHAnsi" w:hAnsiTheme="majorHAnsi" w:cstheme="majorHAnsi"/>
          <w:sz w:val="22"/>
        </w:rPr>
        <w:t xml:space="preserve">Song, Sarah. 2018. “Political Theories of Migration.” </w:t>
      </w:r>
      <w:r w:rsidRPr="00FA2387">
        <w:rPr>
          <w:rFonts w:asciiTheme="majorHAnsi" w:hAnsiTheme="majorHAnsi" w:cstheme="majorHAnsi"/>
          <w:i/>
          <w:sz w:val="22"/>
        </w:rPr>
        <w:t>Annual Review of Political Science</w:t>
      </w:r>
      <w:r w:rsidR="00A015D0">
        <w:rPr>
          <w:rFonts w:asciiTheme="majorHAnsi" w:hAnsiTheme="majorHAnsi" w:cstheme="majorHAnsi"/>
          <w:sz w:val="22"/>
        </w:rPr>
        <w:t>. 21, 385–402</w:t>
      </w:r>
      <w:r w:rsidRPr="00FA2387">
        <w:rPr>
          <w:rFonts w:asciiTheme="majorHAnsi" w:hAnsiTheme="majorHAnsi" w:cstheme="majorHAnsi"/>
          <w:sz w:val="22"/>
        </w:rPr>
        <w:t xml:space="preserve"> (</w:t>
      </w:r>
      <w:r w:rsidRPr="00FA2387">
        <w:rPr>
          <w:rFonts w:asciiTheme="majorHAnsi" w:hAnsiTheme="majorHAnsi" w:cstheme="majorHAnsi"/>
          <w:b/>
          <w:sz w:val="22"/>
        </w:rPr>
        <w:t>skim</w:t>
      </w:r>
      <w:r w:rsidRPr="00FA2387">
        <w:rPr>
          <w:rFonts w:asciiTheme="majorHAnsi" w:hAnsiTheme="majorHAnsi" w:cstheme="majorHAnsi"/>
          <w:sz w:val="22"/>
        </w:rPr>
        <w:t xml:space="preserve"> to get a sense of the </w:t>
      </w:r>
      <w:r w:rsidR="00CD3697" w:rsidRPr="00FA2387">
        <w:rPr>
          <w:rFonts w:asciiTheme="majorHAnsi" w:hAnsiTheme="majorHAnsi" w:cstheme="majorHAnsi"/>
          <w:sz w:val="22"/>
        </w:rPr>
        <w:t>larger</w:t>
      </w:r>
      <w:r w:rsidRPr="00FA2387">
        <w:rPr>
          <w:rFonts w:asciiTheme="majorHAnsi" w:hAnsiTheme="majorHAnsi" w:cstheme="majorHAnsi"/>
          <w:sz w:val="22"/>
        </w:rPr>
        <w:t xml:space="preserve"> border debate in political theory)</w:t>
      </w:r>
    </w:p>
    <w:p w14:paraId="4D900AFA" w14:textId="77777777" w:rsidR="00F808B0" w:rsidRPr="00FA2387" w:rsidRDefault="00F808B0" w:rsidP="002B10F5">
      <w:pPr>
        <w:rPr>
          <w:rFonts w:asciiTheme="majorHAnsi" w:hAnsiTheme="majorHAnsi" w:cstheme="majorHAnsi"/>
          <w:sz w:val="22"/>
        </w:rPr>
      </w:pPr>
    </w:p>
    <w:p w14:paraId="43618B4D" w14:textId="79E78F47" w:rsidR="002B10F5" w:rsidRPr="00FA2387" w:rsidRDefault="002B10F5" w:rsidP="002B10F5">
      <w:pPr>
        <w:rPr>
          <w:rFonts w:asciiTheme="majorHAnsi" w:hAnsiTheme="majorHAnsi" w:cstheme="majorHAnsi"/>
          <w:sz w:val="22"/>
        </w:rPr>
      </w:pPr>
      <w:proofErr w:type="spellStart"/>
      <w:r w:rsidRPr="00FA2387">
        <w:rPr>
          <w:rFonts w:asciiTheme="majorHAnsi" w:hAnsiTheme="majorHAnsi" w:cstheme="majorHAnsi"/>
          <w:sz w:val="22"/>
        </w:rPr>
        <w:t>Walzer</w:t>
      </w:r>
      <w:proofErr w:type="spellEnd"/>
      <w:r w:rsidRPr="00FA2387">
        <w:rPr>
          <w:rFonts w:asciiTheme="majorHAnsi" w:hAnsiTheme="majorHAnsi" w:cstheme="majorHAnsi"/>
          <w:sz w:val="22"/>
        </w:rPr>
        <w:t xml:space="preserve">, Michael. 1983. </w:t>
      </w:r>
      <w:r w:rsidRPr="00FA2387">
        <w:rPr>
          <w:rFonts w:asciiTheme="majorHAnsi" w:hAnsiTheme="majorHAnsi" w:cstheme="majorHAnsi"/>
          <w:i/>
          <w:iCs/>
          <w:sz w:val="22"/>
        </w:rPr>
        <w:t>Spheres of Justice: A Defense of Pluralism and Equality.</w:t>
      </w:r>
      <w:r w:rsidRPr="00FA2387">
        <w:rPr>
          <w:rFonts w:asciiTheme="majorHAnsi" w:hAnsiTheme="majorHAnsi" w:cstheme="majorHAnsi"/>
          <w:sz w:val="22"/>
        </w:rPr>
        <w:t xml:space="preserve"> New York: Basic Books. Chapter on “Membership,”</w:t>
      </w:r>
      <w:r w:rsidR="005C27D3" w:rsidRPr="00FA2387">
        <w:rPr>
          <w:rFonts w:asciiTheme="majorHAnsi" w:hAnsiTheme="majorHAnsi" w:cstheme="majorHAnsi"/>
          <w:sz w:val="22"/>
        </w:rPr>
        <w:t xml:space="preserve"> </w:t>
      </w:r>
      <w:r w:rsidRPr="00FA2387">
        <w:rPr>
          <w:rFonts w:asciiTheme="majorHAnsi" w:hAnsiTheme="majorHAnsi" w:cstheme="majorHAnsi"/>
          <w:sz w:val="22"/>
        </w:rPr>
        <w:t xml:space="preserve">31-63 </w:t>
      </w:r>
    </w:p>
    <w:p w14:paraId="14D433D1" w14:textId="77777777" w:rsidR="002B10F5" w:rsidRPr="00FA2387" w:rsidRDefault="002B10F5" w:rsidP="002B10F5">
      <w:pPr>
        <w:rPr>
          <w:rFonts w:asciiTheme="majorHAnsi" w:hAnsiTheme="majorHAnsi" w:cstheme="majorHAnsi"/>
          <w:sz w:val="22"/>
        </w:rPr>
      </w:pPr>
    </w:p>
    <w:p w14:paraId="56B75B21" w14:textId="5D218704" w:rsidR="003C1E97" w:rsidRPr="00FA2387" w:rsidRDefault="003C1E97" w:rsidP="003C1E97">
      <w:pPr>
        <w:rPr>
          <w:rFonts w:asciiTheme="majorHAnsi" w:hAnsiTheme="majorHAnsi" w:cstheme="majorHAnsi"/>
          <w:sz w:val="22"/>
        </w:rPr>
      </w:pPr>
      <w:proofErr w:type="spellStart"/>
      <w:r w:rsidRPr="00FA2387">
        <w:rPr>
          <w:rFonts w:asciiTheme="majorHAnsi" w:hAnsiTheme="majorHAnsi" w:cstheme="majorHAnsi"/>
          <w:sz w:val="22"/>
        </w:rPr>
        <w:t>Carens</w:t>
      </w:r>
      <w:proofErr w:type="spellEnd"/>
      <w:r w:rsidRPr="00FA2387">
        <w:rPr>
          <w:rFonts w:asciiTheme="majorHAnsi" w:hAnsiTheme="majorHAnsi" w:cstheme="majorHAnsi"/>
          <w:sz w:val="22"/>
        </w:rPr>
        <w:t>, Joseph. 1987. “Aliens and Citi</w:t>
      </w:r>
      <w:r w:rsidR="00C97600" w:rsidRPr="00FA2387">
        <w:rPr>
          <w:rFonts w:asciiTheme="majorHAnsi" w:hAnsiTheme="majorHAnsi" w:cstheme="majorHAnsi"/>
          <w:sz w:val="22"/>
        </w:rPr>
        <w:t>zens: The Case for Open Borders</w:t>
      </w:r>
      <w:r w:rsidRPr="00FA2387">
        <w:rPr>
          <w:rFonts w:asciiTheme="majorHAnsi" w:hAnsiTheme="majorHAnsi" w:cstheme="majorHAnsi"/>
          <w:sz w:val="22"/>
        </w:rPr>
        <w:t xml:space="preserve">” </w:t>
      </w:r>
      <w:r w:rsidRPr="00FA2387">
        <w:rPr>
          <w:rFonts w:asciiTheme="majorHAnsi" w:hAnsiTheme="majorHAnsi" w:cstheme="majorHAnsi"/>
          <w:i/>
          <w:sz w:val="22"/>
        </w:rPr>
        <w:t>The Review of Politics,</w:t>
      </w:r>
      <w:r w:rsidRPr="00FA2387">
        <w:rPr>
          <w:rFonts w:asciiTheme="majorHAnsi" w:hAnsiTheme="majorHAnsi" w:cstheme="majorHAnsi"/>
          <w:sz w:val="22"/>
        </w:rPr>
        <w:t xml:space="preserve"> 49(2) 251-273</w:t>
      </w:r>
      <w:r w:rsidR="00713263" w:rsidRPr="00FA2387">
        <w:rPr>
          <w:rFonts w:asciiTheme="majorHAnsi" w:hAnsiTheme="majorHAnsi" w:cstheme="majorHAnsi"/>
          <w:sz w:val="22"/>
        </w:rPr>
        <w:t>. Read pages 251-252, 255-362, 364-273</w:t>
      </w:r>
      <w:r w:rsidR="005C27D3" w:rsidRPr="00FA2387">
        <w:rPr>
          <w:rFonts w:asciiTheme="majorHAnsi" w:hAnsiTheme="majorHAnsi" w:cstheme="majorHAnsi"/>
          <w:sz w:val="22"/>
        </w:rPr>
        <w:t xml:space="preserve"> (</w:t>
      </w:r>
      <w:r w:rsidR="00713263" w:rsidRPr="00A015D0">
        <w:rPr>
          <w:rFonts w:asciiTheme="majorHAnsi" w:hAnsiTheme="majorHAnsi" w:cstheme="majorHAnsi"/>
          <w:b/>
          <w:sz w:val="22"/>
        </w:rPr>
        <w:t>skip</w:t>
      </w:r>
      <w:r w:rsidR="00713263" w:rsidRPr="00FA2387">
        <w:rPr>
          <w:rFonts w:asciiTheme="majorHAnsi" w:hAnsiTheme="majorHAnsi" w:cstheme="majorHAnsi"/>
          <w:sz w:val="22"/>
        </w:rPr>
        <w:t xml:space="preserve"> discussio</w:t>
      </w:r>
      <w:r w:rsidR="00A007BB" w:rsidRPr="00FA2387">
        <w:rPr>
          <w:rFonts w:asciiTheme="majorHAnsi" w:hAnsiTheme="majorHAnsi" w:cstheme="majorHAnsi"/>
          <w:sz w:val="22"/>
        </w:rPr>
        <w:t xml:space="preserve">n of </w:t>
      </w:r>
      <w:proofErr w:type="spellStart"/>
      <w:r w:rsidR="00A007BB" w:rsidRPr="00FA2387">
        <w:rPr>
          <w:rFonts w:asciiTheme="majorHAnsi" w:hAnsiTheme="majorHAnsi" w:cstheme="majorHAnsi"/>
          <w:sz w:val="22"/>
        </w:rPr>
        <w:t>Nozick</w:t>
      </w:r>
      <w:proofErr w:type="spellEnd"/>
      <w:r w:rsidR="00A007BB" w:rsidRPr="00FA2387">
        <w:rPr>
          <w:rFonts w:asciiTheme="majorHAnsi" w:hAnsiTheme="majorHAnsi" w:cstheme="majorHAnsi"/>
          <w:sz w:val="22"/>
        </w:rPr>
        <w:t xml:space="preserve"> and utilitarianism)</w:t>
      </w:r>
    </w:p>
    <w:p w14:paraId="01328FCF" w14:textId="63BF66D5" w:rsidR="00685015" w:rsidRPr="00FA2387" w:rsidRDefault="00685015" w:rsidP="003C1E97">
      <w:pPr>
        <w:rPr>
          <w:rFonts w:asciiTheme="majorHAnsi" w:hAnsiTheme="majorHAnsi" w:cstheme="majorHAnsi"/>
          <w:sz w:val="22"/>
        </w:rPr>
      </w:pPr>
    </w:p>
    <w:p w14:paraId="1E337C4C" w14:textId="01EE475E" w:rsidR="00685015" w:rsidRPr="00FA2387" w:rsidRDefault="00685015" w:rsidP="00685015">
      <w:pPr>
        <w:rPr>
          <w:rFonts w:asciiTheme="majorHAnsi" w:hAnsiTheme="majorHAnsi" w:cstheme="majorHAnsi"/>
          <w:sz w:val="22"/>
        </w:rPr>
      </w:pPr>
      <w:r w:rsidRPr="00FA2387">
        <w:rPr>
          <w:rFonts w:asciiTheme="majorHAnsi" w:hAnsiTheme="majorHAnsi" w:cstheme="majorHAnsi"/>
          <w:sz w:val="22"/>
        </w:rPr>
        <w:t xml:space="preserve">Smith, Rogers. 2014. National Obligations and Noncitizens: Special Rights, Human Rights, and Immigration. </w:t>
      </w:r>
      <w:r w:rsidRPr="00FA2387">
        <w:rPr>
          <w:rFonts w:asciiTheme="majorHAnsi" w:hAnsiTheme="majorHAnsi" w:cstheme="majorHAnsi"/>
          <w:i/>
          <w:sz w:val="22"/>
        </w:rPr>
        <w:t>Politics &amp; Society</w:t>
      </w:r>
      <w:r w:rsidR="00C97600" w:rsidRPr="00FA2387">
        <w:rPr>
          <w:rFonts w:asciiTheme="majorHAnsi" w:hAnsiTheme="majorHAnsi" w:cstheme="majorHAnsi"/>
          <w:sz w:val="22"/>
        </w:rPr>
        <w:t xml:space="preserve"> 42(3)</w:t>
      </w:r>
      <w:r w:rsidR="00A007BB" w:rsidRPr="00FA2387">
        <w:rPr>
          <w:rFonts w:asciiTheme="majorHAnsi" w:hAnsiTheme="majorHAnsi" w:cstheme="majorHAnsi"/>
          <w:sz w:val="22"/>
        </w:rPr>
        <w:t xml:space="preserve"> 381-398</w:t>
      </w:r>
    </w:p>
    <w:p w14:paraId="2350316A" w14:textId="3801E405" w:rsidR="000A2522" w:rsidRPr="00FA2387" w:rsidRDefault="000A2522" w:rsidP="003C1E97">
      <w:pPr>
        <w:rPr>
          <w:rFonts w:asciiTheme="majorHAnsi" w:hAnsiTheme="majorHAnsi" w:cstheme="majorHAnsi"/>
          <w:sz w:val="22"/>
        </w:rPr>
      </w:pPr>
    </w:p>
    <w:p w14:paraId="4ACC32E9" w14:textId="0E717981" w:rsidR="000A2522" w:rsidRPr="00FA2387" w:rsidRDefault="000A2522" w:rsidP="003C1E97">
      <w:pPr>
        <w:rPr>
          <w:rFonts w:asciiTheme="majorHAnsi" w:eastAsia="Cambria" w:hAnsiTheme="majorHAnsi" w:cstheme="majorHAnsi"/>
          <w:iCs/>
          <w:sz w:val="22"/>
        </w:rPr>
      </w:pPr>
      <w:r w:rsidRPr="00FA2387">
        <w:rPr>
          <w:rFonts w:asciiTheme="majorHAnsi" w:eastAsia="Cambria" w:hAnsiTheme="majorHAnsi" w:cstheme="majorHAnsi"/>
          <w:sz w:val="22"/>
        </w:rPr>
        <w:t>Ellerma</w:t>
      </w:r>
      <w:r w:rsidR="002B10F5" w:rsidRPr="00FA2387">
        <w:rPr>
          <w:rFonts w:asciiTheme="majorHAnsi" w:eastAsia="Cambria" w:hAnsiTheme="majorHAnsi" w:cstheme="majorHAnsi"/>
          <w:sz w:val="22"/>
        </w:rPr>
        <w:t xml:space="preserve">nn, Antje </w:t>
      </w:r>
      <w:r w:rsidR="001C1C53" w:rsidRPr="00FA2387">
        <w:rPr>
          <w:rFonts w:asciiTheme="majorHAnsi" w:eastAsia="Cambria" w:hAnsiTheme="majorHAnsi" w:cstheme="majorHAnsi"/>
          <w:sz w:val="22"/>
        </w:rPr>
        <w:t>&amp;</w:t>
      </w:r>
      <w:r w:rsidR="002B10F5" w:rsidRPr="00FA2387">
        <w:rPr>
          <w:rFonts w:asciiTheme="majorHAnsi" w:eastAsia="Cambria" w:hAnsiTheme="majorHAnsi" w:cstheme="majorHAnsi"/>
          <w:sz w:val="22"/>
        </w:rPr>
        <w:t xml:space="preserve"> Goenaga,</w:t>
      </w:r>
      <w:r w:rsidR="00B01C6E" w:rsidRPr="00FA2387">
        <w:rPr>
          <w:rFonts w:asciiTheme="majorHAnsi" w:hAnsiTheme="majorHAnsi" w:cstheme="majorHAnsi"/>
          <w:sz w:val="22"/>
        </w:rPr>
        <w:t xml:space="preserve"> </w:t>
      </w:r>
      <w:r w:rsidR="00B01C6E" w:rsidRPr="00FA2387">
        <w:rPr>
          <w:rFonts w:asciiTheme="majorHAnsi" w:eastAsia="Cambria" w:hAnsiTheme="majorHAnsi" w:cstheme="majorHAnsi"/>
          <w:sz w:val="22"/>
        </w:rPr>
        <w:t>Agustín</w:t>
      </w:r>
      <w:r w:rsidR="002B10F5" w:rsidRPr="00FA2387">
        <w:rPr>
          <w:rFonts w:asciiTheme="majorHAnsi" w:eastAsia="Cambria" w:hAnsiTheme="majorHAnsi" w:cstheme="majorHAnsi"/>
          <w:sz w:val="22"/>
        </w:rPr>
        <w:t xml:space="preserve">. </w:t>
      </w:r>
      <w:r w:rsidR="00B01C6E" w:rsidRPr="00FA2387">
        <w:rPr>
          <w:rFonts w:asciiTheme="majorHAnsi" w:eastAsia="Cambria" w:hAnsiTheme="majorHAnsi" w:cstheme="majorHAnsi"/>
          <w:sz w:val="22"/>
        </w:rPr>
        <w:t>2019</w:t>
      </w:r>
      <w:r w:rsidRPr="00FA2387">
        <w:rPr>
          <w:rFonts w:asciiTheme="majorHAnsi" w:eastAsia="Cambria" w:hAnsiTheme="majorHAnsi" w:cstheme="majorHAnsi"/>
          <w:sz w:val="22"/>
        </w:rPr>
        <w:t xml:space="preserve">. </w:t>
      </w:r>
      <w:r w:rsidR="00C97600" w:rsidRPr="00FA2387">
        <w:rPr>
          <w:rFonts w:asciiTheme="majorHAnsi" w:eastAsia="Cambria" w:hAnsiTheme="majorHAnsi" w:cstheme="majorHAnsi"/>
          <w:sz w:val="22"/>
        </w:rPr>
        <w:t>“</w:t>
      </w:r>
      <w:r w:rsidRPr="00FA2387">
        <w:rPr>
          <w:rFonts w:asciiTheme="majorHAnsi" w:eastAsia="Cambria" w:hAnsiTheme="majorHAnsi" w:cstheme="majorHAnsi"/>
          <w:iCs/>
          <w:sz w:val="22"/>
        </w:rPr>
        <w:t>Discrimination and Policies of Immigrant Selection in Liberal States.</w:t>
      </w:r>
      <w:r w:rsidR="00C97600" w:rsidRPr="00FA2387">
        <w:rPr>
          <w:rFonts w:asciiTheme="majorHAnsi" w:eastAsia="Cambria" w:hAnsiTheme="majorHAnsi" w:cstheme="majorHAnsi"/>
          <w:iCs/>
          <w:sz w:val="22"/>
        </w:rPr>
        <w:t>”</w:t>
      </w:r>
      <w:r w:rsidR="006C092D" w:rsidRPr="00FA2387">
        <w:rPr>
          <w:rFonts w:asciiTheme="majorHAnsi" w:eastAsia="Cambria" w:hAnsiTheme="majorHAnsi" w:cstheme="majorHAnsi"/>
          <w:iCs/>
          <w:sz w:val="22"/>
        </w:rPr>
        <w:t xml:space="preserve"> </w:t>
      </w:r>
      <w:r w:rsidR="00B01C6E" w:rsidRPr="00FA2387">
        <w:rPr>
          <w:rFonts w:asciiTheme="majorHAnsi" w:eastAsia="Cambria" w:hAnsiTheme="majorHAnsi" w:cstheme="majorHAnsi"/>
          <w:i/>
          <w:iCs/>
          <w:sz w:val="22"/>
        </w:rPr>
        <w:t>Politics &amp; S</w:t>
      </w:r>
      <w:r w:rsidR="00C97600" w:rsidRPr="00FA2387">
        <w:rPr>
          <w:rFonts w:asciiTheme="majorHAnsi" w:eastAsia="Cambria" w:hAnsiTheme="majorHAnsi" w:cstheme="majorHAnsi"/>
          <w:i/>
          <w:iCs/>
          <w:sz w:val="22"/>
        </w:rPr>
        <w:t>ociety</w:t>
      </w:r>
      <w:r w:rsidR="00C97600" w:rsidRPr="00FA2387">
        <w:rPr>
          <w:rFonts w:asciiTheme="majorHAnsi" w:eastAsia="Cambria" w:hAnsiTheme="majorHAnsi" w:cstheme="majorHAnsi"/>
          <w:iCs/>
          <w:sz w:val="22"/>
        </w:rPr>
        <w:t xml:space="preserve"> 47(1)</w:t>
      </w:r>
      <w:r w:rsidR="00A015D0">
        <w:rPr>
          <w:rFonts w:asciiTheme="majorHAnsi" w:eastAsia="Cambria" w:hAnsiTheme="majorHAnsi" w:cstheme="majorHAnsi"/>
          <w:iCs/>
          <w:sz w:val="22"/>
        </w:rPr>
        <w:t xml:space="preserve"> 87-116</w:t>
      </w:r>
    </w:p>
    <w:p w14:paraId="02598237" w14:textId="63A6FD7A" w:rsidR="00C52384" w:rsidRDefault="00C52384" w:rsidP="005E6F14">
      <w:pPr>
        <w:rPr>
          <w:rFonts w:asciiTheme="majorHAnsi" w:hAnsiTheme="majorHAnsi" w:cstheme="majorHAnsi"/>
          <w:b/>
          <w:color w:val="FF0000"/>
        </w:rPr>
      </w:pPr>
    </w:p>
    <w:p w14:paraId="06D875F9" w14:textId="77777777" w:rsidR="00082490" w:rsidRPr="009D1FCF" w:rsidRDefault="00082490" w:rsidP="005E6F14">
      <w:pPr>
        <w:rPr>
          <w:rFonts w:asciiTheme="majorHAnsi" w:hAnsiTheme="majorHAnsi" w:cstheme="majorHAnsi"/>
          <w:b/>
          <w:color w:val="FF0000"/>
        </w:rPr>
      </w:pPr>
    </w:p>
    <w:p w14:paraId="5E2A2094" w14:textId="73A722F0" w:rsidR="005E6F14" w:rsidRPr="009D1FCF" w:rsidRDefault="008427D1" w:rsidP="005E6F14">
      <w:pPr>
        <w:rPr>
          <w:rFonts w:asciiTheme="majorHAnsi" w:hAnsiTheme="majorHAnsi" w:cstheme="majorHAnsi"/>
          <w:b/>
          <w:color w:val="FF0000"/>
        </w:rPr>
      </w:pPr>
      <w:r w:rsidRPr="009D1FCF">
        <w:rPr>
          <w:rFonts w:asciiTheme="majorHAnsi" w:hAnsiTheme="majorHAnsi" w:cstheme="majorHAnsi"/>
          <w:b/>
        </w:rPr>
        <w:t xml:space="preserve">Week </w:t>
      </w:r>
      <w:r w:rsidR="00082490">
        <w:rPr>
          <w:rFonts w:asciiTheme="majorHAnsi" w:hAnsiTheme="majorHAnsi" w:cstheme="majorHAnsi"/>
          <w:b/>
        </w:rPr>
        <w:t>5</w:t>
      </w:r>
      <w:r w:rsidR="0085641C" w:rsidRPr="009D1FCF">
        <w:rPr>
          <w:rFonts w:asciiTheme="majorHAnsi" w:hAnsiTheme="majorHAnsi" w:cstheme="majorHAnsi"/>
          <w:b/>
        </w:rPr>
        <w:tab/>
      </w:r>
      <w:r w:rsidR="009D73F7">
        <w:rPr>
          <w:rFonts w:asciiTheme="majorHAnsi" w:hAnsiTheme="majorHAnsi" w:cstheme="majorHAnsi"/>
          <w:b/>
        </w:rPr>
        <w:t>Mobility and</w:t>
      </w:r>
      <w:r w:rsidR="002D19DC">
        <w:rPr>
          <w:rFonts w:asciiTheme="majorHAnsi" w:hAnsiTheme="majorHAnsi" w:cstheme="majorHAnsi"/>
          <w:b/>
        </w:rPr>
        <w:t xml:space="preserve"> State Control of</w:t>
      </w:r>
      <w:r w:rsidR="009D73F7">
        <w:rPr>
          <w:rFonts w:asciiTheme="majorHAnsi" w:hAnsiTheme="majorHAnsi" w:cstheme="majorHAnsi"/>
          <w:b/>
        </w:rPr>
        <w:t xml:space="preserve"> B</w:t>
      </w:r>
      <w:r w:rsidR="002D19DC">
        <w:rPr>
          <w:rFonts w:asciiTheme="majorHAnsi" w:hAnsiTheme="majorHAnsi" w:cstheme="majorHAnsi"/>
          <w:b/>
        </w:rPr>
        <w:t>orders</w:t>
      </w:r>
      <w:r w:rsidR="009D73F7">
        <w:rPr>
          <w:rFonts w:asciiTheme="majorHAnsi" w:hAnsiTheme="majorHAnsi" w:cstheme="majorHAnsi"/>
          <w:b/>
        </w:rPr>
        <w:tab/>
        <w:t xml:space="preserve"> </w:t>
      </w:r>
      <w:r w:rsidRPr="009D1FCF">
        <w:rPr>
          <w:rFonts w:asciiTheme="majorHAnsi" w:hAnsiTheme="majorHAnsi" w:cstheme="majorHAnsi"/>
          <w:b/>
        </w:rPr>
        <w:tab/>
      </w:r>
      <w:r w:rsidR="005B1EFB">
        <w:rPr>
          <w:rFonts w:asciiTheme="majorHAnsi" w:hAnsiTheme="majorHAnsi" w:cstheme="majorHAnsi"/>
          <w:b/>
        </w:rPr>
        <w:t>February 9</w:t>
      </w:r>
      <w:r w:rsidR="00343389" w:rsidRPr="009D1FCF">
        <w:rPr>
          <w:rFonts w:asciiTheme="majorHAnsi" w:hAnsiTheme="majorHAnsi" w:cstheme="majorHAnsi"/>
          <w:b/>
        </w:rPr>
        <w:t xml:space="preserve"> </w:t>
      </w:r>
    </w:p>
    <w:p w14:paraId="088F6A22" w14:textId="77777777" w:rsidR="00FA467D" w:rsidRPr="009D1FCF" w:rsidRDefault="00FA467D" w:rsidP="00FA467D">
      <w:pPr>
        <w:pStyle w:val="Default"/>
        <w:rPr>
          <w:rFonts w:asciiTheme="majorHAnsi" w:hAnsiTheme="majorHAnsi" w:cstheme="majorHAnsi"/>
        </w:rPr>
      </w:pPr>
    </w:p>
    <w:p w14:paraId="386D5BD4" w14:textId="67A8E812" w:rsidR="00FA467D" w:rsidRPr="00FA2387" w:rsidRDefault="005A28AD" w:rsidP="005A28AD">
      <w:pPr>
        <w:pStyle w:val="Default"/>
        <w:rPr>
          <w:rFonts w:asciiTheme="majorHAnsi" w:hAnsiTheme="majorHAnsi" w:cstheme="majorHAnsi"/>
          <w:sz w:val="22"/>
          <w:szCs w:val="22"/>
        </w:rPr>
      </w:pPr>
      <w:proofErr w:type="spellStart"/>
      <w:r w:rsidRPr="00FA2387">
        <w:rPr>
          <w:rFonts w:asciiTheme="majorHAnsi" w:hAnsiTheme="majorHAnsi" w:cstheme="majorHAnsi"/>
          <w:sz w:val="22"/>
          <w:szCs w:val="22"/>
        </w:rPr>
        <w:t>Torpey</w:t>
      </w:r>
      <w:proofErr w:type="spellEnd"/>
      <w:r w:rsidRPr="00FA2387">
        <w:rPr>
          <w:rFonts w:asciiTheme="majorHAnsi" w:hAnsiTheme="majorHAnsi" w:cstheme="majorHAnsi"/>
          <w:sz w:val="22"/>
          <w:szCs w:val="22"/>
        </w:rPr>
        <w:t xml:space="preserve">, John. 1998. “Coming and Going: On the State Monopolization of the Legitimate “Means of Movement.” </w:t>
      </w:r>
      <w:r w:rsidRPr="00FA2387">
        <w:rPr>
          <w:rFonts w:asciiTheme="majorHAnsi" w:hAnsiTheme="majorHAnsi" w:cstheme="majorHAnsi"/>
          <w:i/>
          <w:sz w:val="22"/>
          <w:szCs w:val="22"/>
        </w:rPr>
        <w:t>Sociological Theory</w:t>
      </w:r>
      <w:r w:rsidR="00A015D0">
        <w:rPr>
          <w:rFonts w:asciiTheme="majorHAnsi" w:hAnsiTheme="majorHAnsi" w:cstheme="majorHAnsi"/>
          <w:sz w:val="22"/>
          <w:szCs w:val="22"/>
        </w:rPr>
        <w:t xml:space="preserve"> 16 (</w:t>
      </w:r>
      <w:r w:rsidR="00A015D0" w:rsidRPr="00A015D0">
        <w:rPr>
          <w:rFonts w:asciiTheme="majorHAnsi" w:hAnsiTheme="majorHAnsi" w:cstheme="majorHAnsi"/>
          <w:b/>
          <w:sz w:val="22"/>
          <w:szCs w:val="22"/>
        </w:rPr>
        <w:t>only</w:t>
      </w:r>
      <w:r w:rsidR="00A015D0">
        <w:rPr>
          <w:rFonts w:asciiTheme="majorHAnsi" w:hAnsiTheme="majorHAnsi" w:cstheme="majorHAnsi"/>
          <w:sz w:val="22"/>
          <w:szCs w:val="22"/>
        </w:rPr>
        <w:t xml:space="preserve"> </w:t>
      </w:r>
      <w:r w:rsidR="00C358E6" w:rsidRPr="00FA2387">
        <w:rPr>
          <w:rFonts w:asciiTheme="majorHAnsi" w:hAnsiTheme="majorHAnsi" w:cstheme="majorHAnsi"/>
          <w:sz w:val="22"/>
          <w:szCs w:val="22"/>
        </w:rPr>
        <w:t>pages 239-24</w:t>
      </w:r>
      <w:r w:rsidR="00A015D0">
        <w:rPr>
          <w:rFonts w:asciiTheme="majorHAnsi" w:hAnsiTheme="majorHAnsi" w:cstheme="majorHAnsi"/>
          <w:sz w:val="22"/>
          <w:szCs w:val="22"/>
        </w:rPr>
        <w:t>9)</w:t>
      </w:r>
    </w:p>
    <w:p w14:paraId="4738496D" w14:textId="7FFB991D" w:rsidR="004C7507" w:rsidRPr="00FA2387" w:rsidRDefault="004C7507" w:rsidP="005A28AD">
      <w:pPr>
        <w:pStyle w:val="Default"/>
        <w:rPr>
          <w:rFonts w:asciiTheme="majorHAnsi" w:hAnsiTheme="majorHAnsi" w:cstheme="majorHAnsi"/>
          <w:sz w:val="22"/>
          <w:szCs w:val="22"/>
        </w:rPr>
      </w:pPr>
    </w:p>
    <w:p w14:paraId="722DD9A7" w14:textId="1344B361" w:rsidR="004C7507" w:rsidRPr="00FA2387" w:rsidRDefault="004C7507" w:rsidP="004C7507">
      <w:pPr>
        <w:rPr>
          <w:rFonts w:asciiTheme="majorHAnsi" w:hAnsiTheme="majorHAnsi" w:cstheme="majorHAnsi"/>
          <w:i/>
          <w:sz w:val="22"/>
          <w:szCs w:val="22"/>
        </w:rPr>
      </w:pPr>
      <w:proofErr w:type="spellStart"/>
      <w:r w:rsidRPr="00FA2387">
        <w:rPr>
          <w:rFonts w:asciiTheme="majorHAnsi" w:hAnsiTheme="majorHAnsi" w:cstheme="majorHAnsi"/>
          <w:sz w:val="22"/>
          <w:szCs w:val="22"/>
        </w:rPr>
        <w:t>McKeown</w:t>
      </w:r>
      <w:proofErr w:type="spellEnd"/>
      <w:r w:rsidRPr="00FA2387">
        <w:rPr>
          <w:rFonts w:asciiTheme="majorHAnsi" w:hAnsiTheme="majorHAnsi" w:cstheme="majorHAnsi"/>
          <w:sz w:val="22"/>
          <w:szCs w:val="22"/>
        </w:rPr>
        <w:t xml:space="preserve">, Adam. 2012. “How the Box Became Black: Brokers and the Creation of the Free Migrant.” </w:t>
      </w:r>
      <w:r w:rsidRPr="00FA2387">
        <w:rPr>
          <w:rFonts w:asciiTheme="majorHAnsi" w:hAnsiTheme="majorHAnsi" w:cstheme="majorHAnsi"/>
          <w:i/>
          <w:sz w:val="22"/>
          <w:szCs w:val="22"/>
        </w:rPr>
        <w:t>Pacific Affairs</w:t>
      </w:r>
      <w:r w:rsidR="00A015D0">
        <w:rPr>
          <w:rFonts w:asciiTheme="majorHAnsi" w:hAnsiTheme="majorHAnsi" w:cstheme="majorHAnsi"/>
          <w:i/>
          <w:sz w:val="22"/>
          <w:szCs w:val="22"/>
        </w:rPr>
        <w:t xml:space="preserve"> </w:t>
      </w:r>
      <w:r w:rsidRPr="00FA2387">
        <w:rPr>
          <w:rFonts w:asciiTheme="majorHAnsi" w:hAnsiTheme="majorHAnsi" w:cstheme="majorHAnsi"/>
          <w:sz w:val="22"/>
          <w:szCs w:val="22"/>
        </w:rPr>
        <w:t xml:space="preserve"> 85(1)</w:t>
      </w:r>
      <w:r w:rsidR="006B2898" w:rsidRPr="00FA2387">
        <w:rPr>
          <w:rFonts w:asciiTheme="majorHAnsi" w:hAnsiTheme="majorHAnsi" w:cstheme="majorHAnsi"/>
          <w:sz w:val="22"/>
          <w:szCs w:val="22"/>
        </w:rPr>
        <w:t xml:space="preserve"> 21-</w:t>
      </w:r>
      <w:r w:rsidRPr="00FA2387">
        <w:rPr>
          <w:rFonts w:asciiTheme="majorHAnsi" w:hAnsiTheme="majorHAnsi" w:cstheme="majorHAnsi"/>
          <w:sz w:val="22"/>
          <w:szCs w:val="22"/>
        </w:rPr>
        <w:t>45</w:t>
      </w:r>
    </w:p>
    <w:p w14:paraId="1754B319" w14:textId="0E0C8276" w:rsidR="00DA635A" w:rsidRPr="00FA2387" w:rsidRDefault="00DA635A" w:rsidP="005A28AD">
      <w:pPr>
        <w:pStyle w:val="Default"/>
        <w:rPr>
          <w:rFonts w:asciiTheme="majorHAnsi" w:hAnsiTheme="majorHAnsi" w:cstheme="majorHAnsi"/>
          <w:sz w:val="22"/>
          <w:szCs w:val="22"/>
        </w:rPr>
      </w:pPr>
    </w:p>
    <w:p w14:paraId="10F5936E" w14:textId="4E388B04" w:rsidR="00DA635A" w:rsidRDefault="009D73F7" w:rsidP="005A28AD">
      <w:pPr>
        <w:pStyle w:val="Default"/>
        <w:rPr>
          <w:rFonts w:asciiTheme="majorHAnsi" w:hAnsiTheme="majorHAnsi" w:cstheme="majorHAnsi"/>
          <w:sz w:val="22"/>
          <w:szCs w:val="22"/>
        </w:rPr>
      </w:pPr>
      <w:r>
        <w:rPr>
          <w:rFonts w:asciiTheme="majorHAnsi" w:hAnsiTheme="majorHAnsi" w:cstheme="majorHAnsi"/>
          <w:sz w:val="22"/>
          <w:szCs w:val="22"/>
        </w:rPr>
        <w:t xml:space="preserve">Matthew Light. 2012. </w:t>
      </w:r>
      <w:r w:rsidR="00DA635A" w:rsidRPr="009D73F7">
        <w:rPr>
          <w:rFonts w:asciiTheme="majorHAnsi" w:hAnsiTheme="majorHAnsi" w:cstheme="majorHAnsi"/>
          <w:sz w:val="22"/>
          <w:szCs w:val="22"/>
        </w:rPr>
        <w:t>“What Does It Mean to Control Migration? Soviet Mobility Poli</w:t>
      </w:r>
      <w:r w:rsidR="00A015D0">
        <w:rPr>
          <w:rFonts w:asciiTheme="majorHAnsi" w:hAnsiTheme="majorHAnsi" w:cstheme="majorHAnsi"/>
          <w:sz w:val="22"/>
          <w:szCs w:val="22"/>
        </w:rPr>
        <w:t>cies in Comparative Perspective</w:t>
      </w:r>
      <w:r w:rsidR="00DA635A" w:rsidRPr="009D73F7">
        <w:rPr>
          <w:rFonts w:asciiTheme="majorHAnsi" w:hAnsiTheme="majorHAnsi" w:cstheme="majorHAnsi"/>
          <w:sz w:val="22"/>
          <w:szCs w:val="22"/>
        </w:rPr>
        <w:t xml:space="preserve">” </w:t>
      </w:r>
      <w:r w:rsidR="00DA635A" w:rsidRPr="009D73F7">
        <w:rPr>
          <w:rFonts w:asciiTheme="majorHAnsi" w:hAnsiTheme="majorHAnsi" w:cstheme="majorHAnsi"/>
          <w:i/>
          <w:iCs/>
          <w:sz w:val="22"/>
          <w:szCs w:val="22"/>
        </w:rPr>
        <w:t xml:space="preserve">Law &amp; Social Inquiry </w:t>
      </w:r>
      <w:r>
        <w:rPr>
          <w:rFonts w:asciiTheme="majorHAnsi" w:hAnsiTheme="majorHAnsi" w:cstheme="majorHAnsi"/>
          <w:sz w:val="22"/>
          <w:szCs w:val="22"/>
        </w:rPr>
        <w:t>37(2)</w:t>
      </w:r>
      <w:r w:rsidR="00DA635A" w:rsidRPr="009D73F7">
        <w:rPr>
          <w:rFonts w:asciiTheme="majorHAnsi" w:hAnsiTheme="majorHAnsi" w:cstheme="majorHAnsi"/>
          <w:sz w:val="22"/>
          <w:szCs w:val="22"/>
        </w:rPr>
        <w:t xml:space="preserve"> 395-430</w:t>
      </w:r>
    </w:p>
    <w:p w14:paraId="2F3C0A42" w14:textId="6E2770A5" w:rsidR="009D73F7" w:rsidRDefault="009D73F7" w:rsidP="005A28AD">
      <w:pPr>
        <w:pStyle w:val="Default"/>
        <w:rPr>
          <w:rFonts w:asciiTheme="majorHAnsi" w:hAnsiTheme="majorHAnsi" w:cstheme="majorHAnsi"/>
          <w:sz w:val="22"/>
          <w:szCs w:val="22"/>
        </w:rPr>
      </w:pPr>
    </w:p>
    <w:p w14:paraId="6A38C6A0" w14:textId="2F81A2C1" w:rsidR="00520BF4" w:rsidRPr="009D73F7" w:rsidRDefault="009D73F7" w:rsidP="009D73F7">
      <w:pPr>
        <w:rPr>
          <w:rFonts w:asciiTheme="majorHAnsi" w:hAnsiTheme="majorHAnsi" w:cstheme="majorHAnsi"/>
          <w:b/>
          <w:sz w:val="22"/>
          <w:szCs w:val="22"/>
        </w:rPr>
      </w:pPr>
      <w:r w:rsidRPr="009D73F7">
        <w:rPr>
          <w:rStyle w:val="authors"/>
          <w:rFonts w:asciiTheme="majorHAnsi" w:hAnsiTheme="majorHAnsi" w:cstheme="majorHAnsi"/>
          <w:sz w:val="22"/>
        </w:rPr>
        <w:t xml:space="preserve">Steffen Mau, Fabian </w:t>
      </w:r>
      <w:proofErr w:type="spellStart"/>
      <w:r w:rsidRPr="009D73F7">
        <w:rPr>
          <w:rStyle w:val="authors"/>
          <w:rFonts w:asciiTheme="majorHAnsi" w:hAnsiTheme="majorHAnsi" w:cstheme="majorHAnsi"/>
          <w:sz w:val="22"/>
        </w:rPr>
        <w:t>Gülzau</w:t>
      </w:r>
      <w:proofErr w:type="spellEnd"/>
      <w:r w:rsidRPr="009D73F7">
        <w:rPr>
          <w:rStyle w:val="authors"/>
          <w:rFonts w:asciiTheme="majorHAnsi" w:hAnsiTheme="majorHAnsi" w:cstheme="majorHAnsi"/>
          <w:sz w:val="22"/>
        </w:rPr>
        <w:t xml:space="preserve">, Lena </w:t>
      </w:r>
      <w:proofErr w:type="spellStart"/>
      <w:r w:rsidRPr="009D73F7">
        <w:rPr>
          <w:rStyle w:val="authors"/>
          <w:rFonts w:asciiTheme="majorHAnsi" w:hAnsiTheme="majorHAnsi" w:cstheme="majorHAnsi"/>
          <w:sz w:val="22"/>
        </w:rPr>
        <w:t>Laube</w:t>
      </w:r>
      <w:proofErr w:type="spellEnd"/>
      <w:r w:rsidRPr="009D73F7">
        <w:rPr>
          <w:rStyle w:val="authors"/>
          <w:rFonts w:asciiTheme="majorHAnsi" w:hAnsiTheme="majorHAnsi" w:cstheme="majorHAnsi"/>
          <w:sz w:val="22"/>
        </w:rPr>
        <w:t xml:space="preserve"> &amp; </w:t>
      </w:r>
      <w:proofErr w:type="spellStart"/>
      <w:r w:rsidRPr="009D73F7">
        <w:rPr>
          <w:rStyle w:val="authors"/>
          <w:rFonts w:asciiTheme="majorHAnsi" w:hAnsiTheme="majorHAnsi" w:cstheme="majorHAnsi"/>
          <w:sz w:val="22"/>
        </w:rPr>
        <w:t>Natascha</w:t>
      </w:r>
      <w:proofErr w:type="spellEnd"/>
      <w:r w:rsidRPr="009D73F7">
        <w:rPr>
          <w:rStyle w:val="authors"/>
          <w:rFonts w:asciiTheme="majorHAnsi" w:hAnsiTheme="majorHAnsi" w:cstheme="majorHAnsi"/>
          <w:sz w:val="22"/>
        </w:rPr>
        <w:t xml:space="preserve"> </w:t>
      </w:r>
      <w:proofErr w:type="spellStart"/>
      <w:r w:rsidRPr="009D73F7">
        <w:rPr>
          <w:rStyle w:val="authors"/>
          <w:rFonts w:asciiTheme="majorHAnsi" w:hAnsiTheme="majorHAnsi" w:cstheme="majorHAnsi"/>
          <w:sz w:val="22"/>
        </w:rPr>
        <w:t>Zaun</w:t>
      </w:r>
      <w:proofErr w:type="spellEnd"/>
      <w:r w:rsidRPr="009D73F7">
        <w:rPr>
          <w:rFonts w:asciiTheme="majorHAnsi" w:hAnsiTheme="majorHAnsi" w:cstheme="majorHAnsi"/>
          <w:sz w:val="22"/>
        </w:rPr>
        <w:t xml:space="preserve">. </w:t>
      </w:r>
      <w:r w:rsidRPr="009D73F7">
        <w:rPr>
          <w:rStyle w:val="Date1"/>
          <w:rFonts w:asciiTheme="majorHAnsi" w:hAnsiTheme="majorHAnsi" w:cstheme="majorHAnsi"/>
          <w:sz w:val="22"/>
        </w:rPr>
        <w:t>2015. “</w:t>
      </w:r>
      <w:r w:rsidRPr="009D73F7">
        <w:rPr>
          <w:rStyle w:val="arttitle"/>
          <w:rFonts w:asciiTheme="majorHAnsi" w:hAnsiTheme="majorHAnsi" w:cstheme="majorHAnsi"/>
          <w:sz w:val="22"/>
        </w:rPr>
        <w:t xml:space="preserve">The Global Mobility Divide: How Visa Policies Have Evolved over Time.” </w:t>
      </w:r>
      <w:r w:rsidRPr="009D73F7">
        <w:rPr>
          <w:rStyle w:val="serialtitle"/>
          <w:rFonts w:asciiTheme="majorHAnsi" w:hAnsiTheme="majorHAnsi" w:cstheme="majorHAnsi"/>
          <w:i/>
          <w:sz w:val="22"/>
        </w:rPr>
        <w:t>Journal of Ethnic and Migration Studies</w:t>
      </w:r>
      <w:r w:rsidRPr="009D73F7">
        <w:rPr>
          <w:rStyle w:val="serialtitle"/>
          <w:rFonts w:asciiTheme="majorHAnsi" w:hAnsiTheme="majorHAnsi" w:cstheme="majorHAnsi"/>
          <w:sz w:val="22"/>
        </w:rPr>
        <w:t xml:space="preserve"> </w:t>
      </w:r>
      <w:r>
        <w:rPr>
          <w:rStyle w:val="volumeissue"/>
          <w:rFonts w:asciiTheme="majorHAnsi" w:hAnsiTheme="majorHAnsi" w:cstheme="majorHAnsi"/>
          <w:sz w:val="22"/>
        </w:rPr>
        <w:t>41(</w:t>
      </w:r>
      <w:r w:rsidRPr="009D73F7">
        <w:rPr>
          <w:rStyle w:val="volumeissue"/>
          <w:rFonts w:asciiTheme="majorHAnsi" w:hAnsiTheme="majorHAnsi" w:cstheme="majorHAnsi"/>
          <w:sz w:val="22"/>
        </w:rPr>
        <w:t>8</w:t>
      </w:r>
      <w:r>
        <w:rPr>
          <w:rStyle w:val="volumeissue"/>
          <w:rFonts w:asciiTheme="majorHAnsi" w:hAnsiTheme="majorHAnsi" w:cstheme="majorHAnsi"/>
          <w:sz w:val="22"/>
        </w:rPr>
        <w:t>)</w:t>
      </w:r>
      <w:r w:rsidRPr="009D73F7">
        <w:rPr>
          <w:rFonts w:asciiTheme="majorHAnsi" w:hAnsiTheme="majorHAnsi" w:cstheme="majorHAnsi"/>
          <w:sz w:val="22"/>
        </w:rPr>
        <w:t xml:space="preserve"> </w:t>
      </w:r>
      <w:r w:rsidRPr="009D73F7">
        <w:rPr>
          <w:rStyle w:val="pagerange"/>
          <w:rFonts w:asciiTheme="majorHAnsi" w:hAnsiTheme="majorHAnsi" w:cstheme="majorHAnsi"/>
          <w:sz w:val="22"/>
        </w:rPr>
        <w:t>1192-1213</w:t>
      </w:r>
    </w:p>
    <w:p w14:paraId="155320DF" w14:textId="2D1E720F" w:rsidR="00E011BE" w:rsidRPr="009D73F7" w:rsidRDefault="00E011BE" w:rsidP="00082490">
      <w:pPr>
        <w:autoSpaceDE w:val="0"/>
        <w:autoSpaceDN w:val="0"/>
        <w:adjustRightInd w:val="0"/>
        <w:rPr>
          <w:rFonts w:asciiTheme="majorHAnsi" w:eastAsia="Cambria" w:hAnsiTheme="majorHAnsi" w:cstheme="majorHAnsi"/>
          <w:color w:val="000000"/>
          <w:sz w:val="22"/>
          <w:szCs w:val="22"/>
        </w:rPr>
      </w:pPr>
    </w:p>
    <w:p w14:paraId="1ACD0780" w14:textId="1AFB62C7" w:rsidR="00E011BE" w:rsidRPr="009D73F7" w:rsidRDefault="00374DBB" w:rsidP="00E011BE">
      <w:pPr>
        <w:autoSpaceDE w:val="0"/>
        <w:autoSpaceDN w:val="0"/>
        <w:adjustRightInd w:val="0"/>
        <w:rPr>
          <w:rFonts w:asciiTheme="majorHAnsi" w:eastAsia="Cambria" w:hAnsiTheme="majorHAnsi" w:cstheme="majorHAnsi"/>
          <w:b/>
          <w:color w:val="000000"/>
          <w:sz w:val="22"/>
          <w:szCs w:val="22"/>
        </w:rPr>
      </w:pPr>
      <w:proofErr w:type="spellStart"/>
      <w:r w:rsidRPr="009D73F7">
        <w:rPr>
          <w:rFonts w:asciiTheme="majorHAnsi" w:hAnsiTheme="majorHAnsi" w:cstheme="majorHAnsi"/>
          <w:color w:val="212121"/>
          <w:sz w:val="22"/>
          <w:szCs w:val="22"/>
        </w:rPr>
        <w:t>Menjívar</w:t>
      </w:r>
      <w:proofErr w:type="spellEnd"/>
      <w:r w:rsidRPr="009D73F7">
        <w:rPr>
          <w:rFonts w:asciiTheme="majorHAnsi" w:hAnsiTheme="majorHAnsi" w:cstheme="majorHAnsi"/>
          <w:color w:val="212121"/>
          <w:sz w:val="22"/>
          <w:szCs w:val="22"/>
        </w:rPr>
        <w:t>, Cecilia.</w:t>
      </w:r>
      <w:r w:rsidR="009D73F7">
        <w:rPr>
          <w:rFonts w:asciiTheme="majorHAnsi" w:hAnsiTheme="majorHAnsi" w:cstheme="majorHAnsi"/>
          <w:color w:val="212121"/>
          <w:sz w:val="22"/>
          <w:szCs w:val="22"/>
        </w:rPr>
        <w:t xml:space="preserve"> 2014.</w:t>
      </w:r>
      <w:r w:rsidR="0085497A">
        <w:rPr>
          <w:rFonts w:asciiTheme="majorHAnsi" w:hAnsiTheme="majorHAnsi" w:cstheme="majorHAnsi"/>
          <w:color w:val="212121"/>
          <w:sz w:val="22"/>
          <w:szCs w:val="22"/>
        </w:rPr>
        <w:t xml:space="preserve"> "Immigration Law B</w:t>
      </w:r>
      <w:r w:rsidRPr="009D73F7">
        <w:rPr>
          <w:rFonts w:asciiTheme="majorHAnsi" w:hAnsiTheme="majorHAnsi" w:cstheme="majorHAnsi"/>
          <w:color w:val="212121"/>
          <w:sz w:val="22"/>
          <w:szCs w:val="22"/>
        </w:rPr>
        <w:t>ey</w:t>
      </w:r>
      <w:r w:rsidR="0085497A">
        <w:rPr>
          <w:rFonts w:asciiTheme="majorHAnsi" w:hAnsiTheme="majorHAnsi" w:cstheme="majorHAnsi"/>
          <w:color w:val="212121"/>
          <w:sz w:val="22"/>
          <w:szCs w:val="22"/>
        </w:rPr>
        <w:t>ond B</w:t>
      </w:r>
      <w:r w:rsidR="009D73F7">
        <w:rPr>
          <w:rFonts w:asciiTheme="majorHAnsi" w:hAnsiTheme="majorHAnsi" w:cstheme="majorHAnsi"/>
          <w:color w:val="212121"/>
          <w:sz w:val="22"/>
          <w:szCs w:val="22"/>
        </w:rPr>
        <w:t>orders: Externalizing and I</w:t>
      </w:r>
      <w:r w:rsidRPr="009D73F7">
        <w:rPr>
          <w:rFonts w:asciiTheme="majorHAnsi" w:hAnsiTheme="majorHAnsi" w:cstheme="majorHAnsi"/>
          <w:color w:val="212121"/>
          <w:sz w:val="22"/>
          <w:szCs w:val="22"/>
        </w:rPr>
        <w:t>nter</w:t>
      </w:r>
      <w:r w:rsidR="0085497A">
        <w:rPr>
          <w:rFonts w:asciiTheme="majorHAnsi" w:hAnsiTheme="majorHAnsi" w:cstheme="majorHAnsi"/>
          <w:color w:val="212121"/>
          <w:sz w:val="22"/>
          <w:szCs w:val="22"/>
        </w:rPr>
        <w:t>nalizing Border C</w:t>
      </w:r>
      <w:r w:rsidR="009D73F7">
        <w:rPr>
          <w:rFonts w:asciiTheme="majorHAnsi" w:hAnsiTheme="majorHAnsi" w:cstheme="majorHAnsi"/>
          <w:color w:val="212121"/>
          <w:sz w:val="22"/>
          <w:szCs w:val="22"/>
        </w:rPr>
        <w:t>ontrols in an Era of S</w:t>
      </w:r>
      <w:r w:rsidRPr="009D73F7">
        <w:rPr>
          <w:rFonts w:asciiTheme="majorHAnsi" w:hAnsiTheme="majorHAnsi" w:cstheme="majorHAnsi"/>
          <w:color w:val="212121"/>
          <w:sz w:val="22"/>
          <w:szCs w:val="22"/>
        </w:rPr>
        <w:t xml:space="preserve">ecuritization." </w:t>
      </w:r>
      <w:r w:rsidRPr="009D73F7">
        <w:rPr>
          <w:rFonts w:asciiTheme="majorHAnsi" w:hAnsiTheme="majorHAnsi" w:cstheme="majorHAnsi"/>
          <w:i/>
          <w:iCs/>
          <w:color w:val="212121"/>
          <w:sz w:val="22"/>
          <w:szCs w:val="22"/>
        </w:rPr>
        <w:t xml:space="preserve">Annual Review of Law and Social Science </w:t>
      </w:r>
      <w:r w:rsidR="009D73F7">
        <w:rPr>
          <w:rFonts w:asciiTheme="majorHAnsi" w:hAnsiTheme="majorHAnsi" w:cstheme="majorHAnsi"/>
          <w:color w:val="212121"/>
          <w:sz w:val="22"/>
          <w:szCs w:val="22"/>
        </w:rPr>
        <w:t xml:space="preserve">10 </w:t>
      </w:r>
      <w:r w:rsidRPr="009D73F7">
        <w:rPr>
          <w:rFonts w:asciiTheme="majorHAnsi" w:hAnsiTheme="majorHAnsi" w:cstheme="majorHAnsi"/>
          <w:color w:val="212121"/>
          <w:sz w:val="22"/>
          <w:szCs w:val="22"/>
        </w:rPr>
        <w:t>353-369</w:t>
      </w:r>
    </w:p>
    <w:p w14:paraId="7C5F270E" w14:textId="4B3B55B5" w:rsidR="006B2898" w:rsidRPr="00FA2387" w:rsidRDefault="006B2898" w:rsidP="00082490">
      <w:pPr>
        <w:autoSpaceDE w:val="0"/>
        <w:autoSpaceDN w:val="0"/>
        <w:adjustRightInd w:val="0"/>
        <w:rPr>
          <w:rFonts w:asciiTheme="majorHAnsi" w:eastAsia="Cambria" w:hAnsiTheme="majorHAnsi" w:cstheme="majorHAnsi"/>
          <w:color w:val="000000"/>
          <w:sz w:val="22"/>
          <w:szCs w:val="22"/>
        </w:rPr>
      </w:pPr>
    </w:p>
    <w:p w14:paraId="053BCAD3" w14:textId="6047DE3B" w:rsidR="009D73F7" w:rsidRPr="009D73F7" w:rsidRDefault="009D73F7" w:rsidP="009D73F7">
      <w:pPr>
        <w:pStyle w:val="Default"/>
        <w:rPr>
          <w:rFonts w:asciiTheme="majorHAnsi" w:hAnsiTheme="majorHAnsi" w:cstheme="majorHAnsi"/>
          <w:sz w:val="22"/>
          <w:szCs w:val="22"/>
        </w:rPr>
      </w:pPr>
      <w:proofErr w:type="spellStart"/>
      <w:r w:rsidRPr="009D73F7">
        <w:rPr>
          <w:rFonts w:asciiTheme="majorHAnsi" w:hAnsiTheme="majorHAnsi" w:cstheme="majorHAnsi"/>
          <w:sz w:val="22"/>
          <w:szCs w:val="22"/>
        </w:rPr>
        <w:t>Kalman</w:t>
      </w:r>
      <w:proofErr w:type="spellEnd"/>
      <w:r w:rsidRPr="009D73F7">
        <w:rPr>
          <w:rFonts w:asciiTheme="majorHAnsi" w:hAnsiTheme="majorHAnsi" w:cstheme="majorHAnsi"/>
          <w:sz w:val="22"/>
          <w:szCs w:val="22"/>
        </w:rPr>
        <w:t xml:space="preserve">, Ian. 2018. "Proofing Exemption: Documenting Indigeneity at the Canada–US Border."  </w:t>
      </w:r>
      <w:proofErr w:type="spellStart"/>
      <w:r w:rsidRPr="009D73F7">
        <w:rPr>
          <w:rFonts w:asciiTheme="majorHAnsi" w:hAnsiTheme="majorHAnsi" w:cstheme="majorHAnsi"/>
          <w:i/>
          <w:sz w:val="22"/>
          <w:szCs w:val="22"/>
        </w:rPr>
        <w:t>Anthropologica</w:t>
      </w:r>
      <w:proofErr w:type="spellEnd"/>
      <w:r w:rsidR="00A015D0">
        <w:rPr>
          <w:rFonts w:asciiTheme="majorHAnsi" w:hAnsiTheme="majorHAnsi" w:cstheme="majorHAnsi"/>
          <w:sz w:val="22"/>
          <w:szCs w:val="22"/>
        </w:rPr>
        <w:t xml:space="preserve"> 60</w:t>
      </w:r>
      <w:r>
        <w:rPr>
          <w:rFonts w:asciiTheme="majorHAnsi" w:hAnsiTheme="majorHAnsi" w:cstheme="majorHAnsi"/>
          <w:sz w:val="22"/>
          <w:szCs w:val="22"/>
        </w:rPr>
        <w:t xml:space="preserve">(1) </w:t>
      </w:r>
      <w:r w:rsidRPr="009D73F7">
        <w:rPr>
          <w:rFonts w:asciiTheme="majorHAnsi" w:hAnsiTheme="majorHAnsi" w:cstheme="majorHAnsi"/>
          <w:sz w:val="22"/>
          <w:szCs w:val="22"/>
        </w:rPr>
        <w:t>212-222</w:t>
      </w:r>
    </w:p>
    <w:p w14:paraId="6DE48D4E" w14:textId="43773E20" w:rsidR="00C51267" w:rsidRDefault="00C51267" w:rsidP="00EF531F">
      <w:pPr>
        <w:rPr>
          <w:rFonts w:asciiTheme="majorHAnsi" w:hAnsiTheme="majorHAnsi" w:cstheme="majorHAnsi"/>
          <w:b/>
          <w:sz w:val="22"/>
          <w:szCs w:val="22"/>
        </w:rPr>
      </w:pPr>
    </w:p>
    <w:p w14:paraId="4844C92A" w14:textId="77777777" w:rsidR="0096099F" w:rsidRPr="009D1FCF" w:rsidRDefault="0096099F" w:rsidP="00392993">
      <w:pPr>
        <w:rPr>
          <w:rFonts w:asciiTheme="majorHAnsi" w:hAnsiTheme="majorHAnsi" w:cstheme="majorHAnsi"/>
          <w:b/>
        </w:rPr>
      </w:pPr>
    </w:p>
    <w:p w14:paraId="62D3FAB1" w14:textId="5C762BD2" w:rsidR="005E6F14" w:rsidRPr="009D1FCF" w:rsidRDefault="002D19DC" w:rsidP="005E6F14">
      <w:pPr>
        <w:jc w:val="center"/>
        <w:rPr>
          <w:rFonts w:asciiTheme="majorHAnsi" w:hAnsiTheme="majorHAnsi" w:cstheme="majorHAnsi"/>
          <w:b/>
        </w:rPr>
      </w:pPr>
      <w:r>
        <w:rPr>
          <w:rFonts w:asciiTheme="majorHAnsi" w:hAnsiTheme="majorHAnsi" w:cstheme="majorHAnsi"/>
          <w:b/>
        </w:rPr>
        <w:t xml:space="preserve">THE POLITICS OF </w:t>
      </w:r>
      <w:r w:rsidR="005E6F14" w:rsidRPr="009D1FCF">
        <w:rPr>
          <w:rFonts w:asciiTheme="majorHAnsi" w:hAnsiTheme="majorHAnsi" w:cstheme="majorHAnsi"/>
          <w:b/>
        </w:rPr>
        <w:t>MIGRATION</w:t>
      </w:r>
      <w:r w:rsidR="002E5ECE">
        <w:rPr>
          <w:rFonts w:asciiTheme="majorHAnsi" w:hAnsiTheme="majorHAnsi" w:cstheme="majorHAnsi"/>
          <w:b/>
        </w:rPr>
        <w:tab/>
      </w:r>
    </w:p>
    <w:p w14:paraId="566013BE" w14:textId="28394058" w:rsidR="005E6F14" w:rsidRPr="009D1FCF" w:rsidRDefault="005E6F14" w:rsidP="00EF531F">
      <w:pPr>
        <w:rPr>
          <w:rFonts w:asciiTheme="majorHAnsi" w:hAnsiTheme="majorHAnsi" w:cstheme="majorHAnsi"/>
          <w:b/>
          <w:u w:val="single"/>
        </w:rPr>
      </w:pPr>
      <w:r w:rsidRPr="009D1FCF">
        <w:rPr>
          <w:rFonts w:asciiTheme="majorHAnsi" w:hAnsiTheme="majorHAnsi" w:cstheme="majorHAnsi"/>
          <w:b/>
          <w:u w:val="single"/>
        </w:rPr>
        <w:tab/>
      </w:r>
      <w:r w:rsidRPr="009D1FCF">
        <w:rPr>
          <w:rFonts w:asciiTheme="majorHAnsi" w:hAnsiTheme="majorHAnsi" w:cstheme="majorHAnsi"/>
          <w:b/>
          <w:u w:val="single"/>
        </w:rPr>
        <w:tab/>
      </w:r>
      <w:r w:rsidRPr="009D1FCF">
        <w:rPr>
          <w:rFonts w:asciiTheme="majorHAnsi" w:hAnsiTheme="majorHAnsi" w:cstheme="majorHAnsi"/>
          <w:b/>
          <w:u w:val="single"/>
        </w:rPr>
        <w:tab/>
      </w:r>
      <w:r w:rsidRPr="009D1FCF">
        <w:rPr>
          <w:rFonts w:asciiTheme="majorHAnsi" w:hAnsiTheme="majorHAnsi" w:cstheme="majorHAnsi"/>
          <w:b/>
          <w:u w:val="single"/>
        </w:rPr>
        <w:tab/>
      </w:r>
      <w:r w:rsidRPr="009D1FCF">
        <w:rPr>
          <w:rFonts w:asciiTheme="majorHAnsi" w:hAnsiTheme="majorHAnsi" w:cstheme="majorHAnsi"/>
          <w:b/>
          <w:u w:val="single"/>
        </w:rPr>
        <w:tab/>
      </w:r>
      <w:r w:rsidRPr="009D1FCF">
        <w:rPr>
          <w:rFonts w:asciiTheme="majorHAnsi" w:hAnsiTheme="majorHAnsi" w:cstheme="majorHAnsi"/>
          <w:b/>
          <w:u w:val="single"/>
        </w:rPr>
        <w:tab/>
      </w:r>
      <w:r w:rsidRPr="009D1FCF">
        <w:rPr>
          <w:rFonts w:asciiTheme="majorHAnsi" w:hAnsiTheme="majorHAnsi" w:cstheme="majorHAnsi"/>
          <w:b/>
          <w:u w:val="single"/>
        </w:rPr>
        <w:tab/>
      </w:r>
      <w:r w:rsidRPr="009D1FCF">
        <w:rPr>
          <w:rFonts w:asciiTheme="majorHAnsi" w:hAnsiTheme="majorHAnsi" w:cstheme="majorHAnsi"/>
          <w:b/>
          <w:u w:val="single"/>
        </w:rPr>
        <w:tab/>
      </w:r>
      <w:r w:rsidRPr="009D1FCF">
        <w:rPr>
          <w:rFonts w:asciiTheme="majorHAnsi" w:hAnsiTheme="majorHAnsi" w:cstheme="majorHAnsi"/>
          <w:b/>
          <w:u w:val="single"/>
        </w:rPr>
        <w:tab/>
      </w:r>
      <w:r w:rsidRPr="009D1FCF">
        <w:rPr>
          <w:rFonts w:asciiTheme="majorHAnsi" w:hAnsiTheme="majorHAnsi" w:cstheme="majorHAnsi"/>
          <w:b/>
          <w:u w:val="single"/>
        </w:rPr>
        <w:tab/>
      </w:r>
      <w:r w:rsidRPr="009D1FCF">
        <w:rPr>
          <w:rFonts w:asciiTheme="majorHAnsi" w:hAnsiTheme="majorHAnsi" w:cstheme="majorHAnsi"/>
          <w:b/>
          <w:u w:val="single"/>
        </w:rPr>
        <w:tab/>
      </w:r>
      <w:r w:rsidRPr="009D1FCF">
        <w:rPr>
          <w:rFonts w:asciiTheme="majorHAnsi" w:hAnsiTheme="majorHAnsi" w:cstheme="majorHAnsi"/>
          <w:b/>
          <w:u w:val="single"/>
        </w:rPr>
        <w:tab/>
      </w:r>
    </w:p>
    <w:p w14:paraId="3B90DB6D" w14:textId="3FC42B52" w:rsidR="005E6F14" w:rsidRPr="009D1FCF" w:rsidRDefault="005E6F14" w:rsidP="00EF531F">
      <w:pPr>
        <w:rPr>
          <w:rFonts w:asciiTheme="majorHAnsi" w:hAnsiTheme="majorHAnsi" w:cstheme="majorHAnsi"/>
          <w:b/>
          <w:u w:val="single"/>
        </w:rPr>
      </w:pPr>
    </w:p>
    <w:p w14:paraId="03D2564F" w14:textId="53A45F30" w:rsidR="005B1EFB" w:rsidRDefault="005B1EFB" w:rsidP="002D3314">
      <w:pPr>
        <w:rPr>
          <w:rFonts w:asciiTheme="majorHAnsi" w:hAnsiTheme="majorHAnsi" w:cstheme="majorHAnsi"/>
          <w:b/>
        </w:rPr>
      </w:pPr>
      <w:r>
        <w:rPr>
          <w:rFonts w:asciiTheme="majorHAnsi" w:hAnsiTheme="majorHAnsi" w:cstheme="majorHAnsi"/>
          <w:b/>
        </w:rPr>
        <w:t>Week 6</w:t>
      </w:r>
      <w:r w:rsidRPr="005B1EFB">
        <w:rPr>
          <w:rFonts w:asciiTheme="majorHAnsi" w:hAnsiTheme="majorHAnsi" w:cstheme="majorHAnsi"/>
          <w:b/>
        </w:rPr>
        <w:t xml:space="preserve"> </w:t>
      </w:r>
      <w:r>
        <w:rPr>
          <w:rFonts w:asciiTheme="majorHAnsi" w:hAnsiTheme="majorHAnsi" w:cstheme="majorHAnsi"/>
          <w:b/>
        </w:rPr>
        <w:tab/>
      </w:r>
      <w:r w:rsidRPr="00C51267">
        <w:rPr>
          <w:rFonts w:asciiTheme="majorHAnsi" w:hAnsiTheme="majorHAnsi" w:cstheme="majorHAnsi"/>
          <w:b/>
        </w:rPr>
        <w:t>Reading Week (no class)</w:t>
      </w:r>
      <w:r w:rsidRPr="00C51267">
        <w:rPr>
          <w:rFonts w:asciiTheme="majorHAnsi" w:hAnsiTheme="majorHAnsi" w:cstheme="majorHAnsi"/>
          <w:b/>
        </w:rPr>
        <w:tab/>
        <w:t xml:space="preserve"> February 16</w:t>
      </w:r>
    </w:p>
    <w:p w14:paraId="63E4850F" w14:textId="77777777" w:rsidR="005B1EFB" w:rsidRDefault="005B1EFB" w:rsidP="002D3314">
      <w:pPr>
        <w:rPr>
          <w:rFonts w:asciiTheme="majorHAnsi" w:hAnsiTheme="majorHAnsi" w:cstheme="majorHAnsi"/>
          <w:b/>
        </w:rPr>
      </w:pPr>
    </w:p>
    <w:p w14:paraId="5A3BB4F3" w14:textId="77777777" w:rsidR="005B1EFB" w:rsidRDefault="005B1EFB" w:rsidP="002D3314">
      <w:pPr>
        <w:rPr>
          <w:rFonts w:asciiTheme="majorHAnsi" w:hAnsiTheme="majorHAnsi" w:cstheme="majorHAnsi"/>
          <w:b/>
        </w:rPr>
      </w:pPr>
    </w:p>
    <w:p w14:paraId="396EEA0F" w14:textId="6A195B16" w:rsidR="00EA5E3C" w:rsidRDefault="005B1EFB" w:rsidP="002D3314">
      <w:pPr>
        <w:rPr>
          <w:rFonts w:asciiTheme="majorHAnsi" w:hAnsiTheme="majorHAnsi" w:cstheme="majorHAnsi"/>
          <w:b/>
        </w:rPr>
      </w:pPr>
      <w:r>
        <w:rPr>
          <w:rFonts w:asciiTheme="majorHAnsi" w:hAnsiTheme="majorHAnsi" w:cstheme="majorHAnsi"/>
          <w:b/>
        </w:rPr>
        <w:t>Week 7</w:t>
      </w:r>
      <w:r w:rsidR="008960D4" w:rsidRPr="009D1FCF">
        <w:rPr>
          <w:rFonts w:asciiTheme="majorHAnsi" w:hAnsiTheme="majorHAnsi" w:cstheme="majorHAnsi"/>
          <w:b/>
        </w:rPr>
        <w:tab/>
      </w:r>
      <w:r w:rsidR="00AB23D1" w:rsidRPr="009D1FCF">
        <w:rPr>
          <w:rFonts w:asciiTheme="majorHAnsi" w:hAnsiTheme="majorHAnsi" w:cstheme="majorHAnsi"/>
          <w:b/>
        </w:rPr>
        <w:t>Public Opinion</w:t>
      </w:r>
      <w:r w:rsidR="00390A0B" w:rsidRPr="009D1FCF">
        <w:rPr>
          <w:rFonts w:asciiTheme="majorHAnsi" w:hAnsiTheme="majorHAnsi" w:cstheme="majorHAnsi"/>
          <w:b/>
        </w:rPr>
        <w:t xml:space="preserve"> on Immigration </w:t>
      </w:r>
      <w:r>
        <w:rPr>
          <w:rFonts w:asciiTheme="majorHAnsi" w:hAnsiTheme="majorHAnsi" w:cstheme="majorHAnsi"/>
          <w:b/>
        </w:rPr>
        <w:tab/>
        <w:t>February 23</w:t>
      </w:r>
      <w:r w:rsidR="00B245FC" w:rsidRPr="009D1FCF">
        <w:rPr>
          <w:rFonts w:asciiTheme="majorHAnsi" w:hAnsiTheme="majorHAnsi" w:cstheme="majorHAnsi"/>
          <w:b/>
        </w:rPr>
        <w:tab/>
      </w:r>
    </w:p>
    <w:p w14:paraId="0785BDE8" w14:textId="77777777" w:rsidR="00C37DE3" w:rsidRPr="00C37DE3" w:rsidRDefault="00C37DE3" w:rsidP="002D3314">
      <w:pPr>
        <w:rPr>
          <w:rFonts w:asciiTheme="majorHAnsi" w:hAnsiTheme="majorHAnsi" w:cstheme="majorHAnsi"/>
          <w:b/>
          <w:color w:val="FF0000"/>
        </w:rPr>
      </w:pPr>
    </w:p>
    <w:p w14:paraId="0D1846FD" w14:textId="615E1972" w:rsidR="00EA5E3C" w:rsidRPr="00BE0BA7" w:rsidRDefault="00EA5E3C" w:rsidP="002D3314">
      <w:pPr>
        <w:rPr>
          <w:rFonts w:asciiTheme="majorHAnsi" w:hAnsiTheme="majorHAnsi" w:cstheme="majorHAnsi"/>
          <w:sz w:val="22"/>
        </w:rPr>
      </w:pPr>
      <w:proofErr w:type="spellStart"/>
      <w:r w:rsidRPr="00BE0BA7">
        <w:rPr>
          <w:rFonts w:asciiTheme="majorHAnsi" w:hAnsiTheme="majorHAnsi" w:cstheme="majorHAnsi"/>
          <w:sz w:val="22"/>
        </w:rPr>
        <w:t>Hainmuell</w:t>
      </w:r>
      <w:r w:rsidR="00671406" w:rsidRPr="00BE0BA7">
        <w:rPr>
          <w:rFonts w:asciiTheme="majorHAnsi" w:hAnsiTheme="majorHAnsi" w:cstheme="majorHAnsi"/>
          <w:sz w:val="22"/>
        </w:rPr>
        <w:t>er</w:t>
      </w:r>
      <w:proofErr w:type="spellEnd"/>
      <w:r w:rsidR="00671406" w:rsidRPr="00BE0BA7">
        <w:rPr>
          <w:rFonts w:asciiTheme="majorHAnsi" w:hAnsiTheme="majorHAnsi" w:cstheme="majorHAnsi"/>
          <w:sz w:val="22"/>
        </w:rPr>
        <w:t>, Jens, &amp; Hopkins, Daniel J. 2014</w:t>
      </w:r>
      <w:r w:rsidRPr="00BE0BA7">
        <w:rPr>
          <w:rFonts w:asciiTheme="majorHAnsi" w:hAnsiTheme="majorHAnsi" w:cstheme="majorHAnsi"/>
          <w:sz w:val="22"/>
        </w:rPr>
        <w:t xml:space="preserve">. </w:t>
      </w:r>
      <w:r w:rsidR="004A2E3C" w:rsidRPr="00BE0BA7">
        <w:rPr>
          <w:rFonts w:asciiTheme="majorHAnsi" w:hAnsiTheme="majorHAnsi" w:cstheme="majorHAnsi"/>
          <w:sz w:val="22"/>
        </w:rPr>
        <w:t>“</w:t>
      </w:r>
      <w:r w:rsidRPr="00BE0BA7">
        <w:rPr>
          <w:rFonts w:asciiTheme="majorHAnsi" w:hAnsiTheme="majorHAnsi" w:cstheme="majorHAnsi"/>
          <w:sz w:val="22"/>
        </w:rPr>
        <w:t>Public Attitudes Toward Immigration.</w:t>
      </w:r>
      <w:r w:rsidR="004A2E3C" w:rsidRPr="00BE0BA7">
        <w:rPr>
          <w:rFonts w:asciiTheme="majorHAnsi" w:hAnsiTheme="majorHAnsi" w:cstheme="majorHAnsi"/>
          <w:sz w:val="22"/>
        </w:rPr>
        <w:t>”</w:t>
      </w:r>
      <w:r w:rsidRPr="00BE0BA7">
        <w:rPr>
          <w:rFonts w:asciiTheme="majorHAnsi" w:hAnsiTheme="majorHAnsi" w:cstheme="majorHAnsi"/>
          <w:sz w:val="22"/>
        </w:rPr>
        <w:t xml:space="preserve"> </w:t>
      </w:r>
      <w:r w:rsidRPr="00BE0BA7">
        <w:rPr>
          <w:rFonts w:asciiTheme="majorHAnsi" w:hAnsiTheme="majorHAnsi" w:cstheme="majorHAnsi"/>
          <w:i/>
          <w:sz w:val="22"/>
        </w:rPr>
        <w:t>Annual Review of Political Science</w:t>
      </w:r>
      <w:r w:rsidR="00A015D0">
        <w:rPr>
          <w:rFonts w:asciiTheme="majorHAnsi" w:hAnsiTheme="majorHAnsi" w:cstheme="majorHAnsi"/>
          <w:sz w:val="22"/>
        </w:rPr>
        <w:t xml:space="preserve"> 17(1) 225-249</w:t>
      </w:r>
    </w:p>
    <w:p w14:paraId="70A49685" w14:textId="18D2D89E" w:rsidR="00007064" w:rsidRPr="00BE0BA7" w:rsidRDefault="00007064" w:rsidP="002D3314">
      <w:pPr>
        <w:rPr>
          <w:rFonts w:asciiTheme="majorHAnsi" w:hAnsiTheme="majorHAnsi" w:cstheme="majorHAnsi"/>
          <w:sz w:val="22"/>
        </w:rPr>
      </w:pPr>
    </w:p>
    <w:p w14:paraId="17A4EB39" w14:textId="1FC3E17B" w:rsidR="00007064" w:rsidRPr="00BE0BA7" w:rsidRDefault="00007064" w:rsidP="002D3314">
      <w:pPr>
        <w:rPr>
          <w:rFonts w:asciiTheme="majorHAnsi" w:hAnsiTheme="majorHAnsi" w:cstheme="majorHAnsi"/>
          <w:sz w:val="22"/>
        </w:rPr>
      </w:pPr>
      <w:r w:rsidRPr="00BE0BA7">
        <w:rPr>
          <w:rFonts w:asciiTheme="majorHAnsi" w:hAnsiTheme="majorHAnsi" w:cstheme="majorHAnsi"/>
          <w:sz w:val="22"/>
        </w:rPr>
        <w:t>Paul</w:t>
      </w:r>
      <w:r w:rsidR="008B4C54" w:rsidRPr="00BE0BA7">
        <w:rPr>
          <w:rFonts w:asciiTheme="majorHAnsi" w:hAnsiTheme="majorHAnsi" w:cstheme="majorHAnsi"/>
          <w:sz w:val="22"/>
        </w:rPr>
        <w:t xml:space="preserve"> M. </w:t>
      </w:r>
      <w:proofErr w:type="spellStart"/>
      <w:r w:rsidR="008B4C54" w:rsidRPr="00BE0BA7">
        <w:rPr>
          <w:rFonts w:asciiTheme="majorHAnsi" w:hAnsiTheme="majorHAnsi" w:cstheme="majorHAnsi"/>
          <w:sz w:val="22"/>
        </w:rPr>
        <w:t>Sniderman</w:t>
      </w:r>
      <w:proofErr w:type="spellEnd"/>
      <w:r w:rsidR="008B4C54" w:rsidRPr="00BE0BA7">
        <w:rPr>
          <w:rFonts w:asciiTheme="majorHAnsi" w:hAnsiTheme="majorHAnsi" w:cstheme="majorHAnsi"/>
          <w:sz w:val="22"/>
        </w:rPr>
        <w:t xml:space="preserve">, </w:t>
      </w:r>
      <w:proofErr w:type="spellStart"/>
      <w:r w:rsidR="008B4C54" w:rsidRPr="00BE0BA7">
        <w:rPr>
          <w:rFonts w:asciiTheme="majorHAnsi" w:hAnsiTheme="majorHAnsi" w:cstheme="majorHAnsi"/>
          <w:sz w:val="22"/>
        </w:rPr>
        <w:t>Louk</w:t>
      </w:r>
      <w:proofErr w:type="spellEnd"/>
      <w:r w:rsidR="008B4C54" w:rsidRPr="00BE0BA7">
        <w:rPr>
          <w:rFonts w:asciiTheme="majorHAnsi" w:hAnsiTheme="majorHAnsi" w:cstheme="majorHAnsi"/>
          <w:sz w:val="22"/>
        </w:rPr>
        <w:t xml:space="preserve"> </w:t>
      </w:r>
      <w:proofErr w:type="spellStart"/>
      <w:r w:rsidR="008B4C54" w:rsidRPr="00BE0BA7">
        <w:rPr>
          <w:rFonts w:asciiTheme="majorHAnsi" w:hAnsiTheme="majorHAnsi" w:cstheme="majorHAnsi"/>
          <w:sz w:val="22"/>
        </w:rPr>
        <w:t>Hagendoorn</w:t>
      </w:r>
      <w:proofErr w:type="spellEnd"/>
      <w:r w:rsidR="008B4C54" w:rsidRPr="00BE0BA7">
        <w:rPr>
          <w:rFonts w:asciiTheme="majorHAnsi" w:hAnsiTheme="majorHAnsi" w:cstheme="majorHAnsi"/>
          <w:sz w:val="22"/>
        </w:rPr>
        <w:t xml:space="preserve"> &amp; </w:t>
      </w:r>
      <w:r w:rsidRPr="00BE0BA7">
        <w:rPr>
          <w:rFonts w:asciiTheme="majorHAnsi" w:hAnsiTheme="majorHAnsi" w:cstheme="majorHAnsi"/>
          <w:sz w:val="22"/>
        </w:rPr>
        <w:t>Markus Prior. 2004. “Predisposing Factors and Situational Triggers: Exclusionary Re</w:t>
      </w:r>
      <w:r w:rsidR="00671406" w:rsidRPr="00BE0BA7">
        <w:rPr>
          <w:rFonts w:asciiTheme="majorHAnsi" w:hAnsiTheme="majorHAnsi" w:cstheme="majorHAnsi"/>
          <w:sz w:val="22"/>
        </w:rPr>
        <w:t>actions to Immigrant Minorities.</w:t>
      </w:r>
      <w:r w:rsidRPr="00BE0BA7">
        <w:rPr>
          <w:rFonts w:asciiTheme="majorHAnsi" w:hAnsiTheme="majorHAnsi" w:cstheme="majorHAnsi"/>
          <w:sz w:val="22"/>
        </w:rPr>
        <w:t xml:space="preserve">” </w:t>
      </w:r>
      <w:r w:rsidRPr="00BE0BA7">
        <w:rPr>
          <w:rFonts w:asciiTheme="majorHAnsi" w:hAnsiTheme="majorHAnsi" w:cstheme="majorHAnsi"/>
          <w:i/>
          <w:sz w:val="22"/>
        </w:rPr>
        <w:t>American Political Science Review</w:t>
      </w:r>
      <w:r w:rsidR="00671406" w:rsidRPr="00BE0BA7">
        <w:rPr>
          <w:rFonts w:asciiTheme="majorHAnsi" w:hAnsiTheme="majorHAnsi" w:cstheme="majorHAnsi"/>
          <w:sz w:val="22"/>
        </w:rPr>
        <w:t xml:space="preserve"> 98(1)</w:t>
      </w:r>
      <w:r w:rsidRPr="00BE0BA7">
        <w:rPr>
          <w:rFonts w:asciiTheme="majorHAnsi" w:hAnsiTheme="majorHAnsi" w:cstheme="majorHAnsi"/>
          <w:sz w:val="22"/>
        </w:rPr>
        <w:t xml:space="preserve"> 35-49</w:t>
      </w:r>
    </w:p>
    <w:p w14:paraId="6CB627C9" w14:textId="1425BE12" w:rsidR="0099207C" w:rsidRPr="00BE0BA7" w:rsidRDefault="0099207C" w:rsidP="002D3314">
      <w:pPr>
        <w:rPr>
          <w:rFonts w:asciiTheme="majorHAnsi" w:hAnsiTheme="majorHAnsi" w:cstheme="majorHAnsi"/>
          <w:sz w:val="22"/>
        </w:rPr>
      </w:pPr>
    </w:p>
    <w:p w14:paraId="596FC458" w14:textId="5CCFD3A4" w:rsidR="0099207C" w:rsidRPr="00BE0BA7" w:rsidRDefault="0099207C" w:rsidP="0099207C">
      <w:pPr>
        <w:rPr>
          <w:rFonts w:asciiTheme="majorHAnsi" w:hAnsiTheme="majorHAnsi" w:cstheme="majorHAnsi"/>
          <w:sz w:val="22"/>
        </w:rPr>
      </w:pPr>
      <w:proofErr w:type="spellStart"/>
      <w:r w:rsidRPr="00BE0BA7">
        <w:rPr>
          <w:rFonts w:asciiTheme="majorHAnsi" w:hAnsiTheme="majorHAnsi" w:cstheme="majorHAnsi"/>
          <w:sz w:val="22"/>
        </w:rPr>
        <w:t>Hainmueller</w:t>
      </w:r>
      <w:proofErr w:type="spellEnd"/>
      <w:r w:rsidRPr="00BE0BA7">
        <w:rPr>
          <w:rFonts w:asciiTheme="majorHAnsi" w:hAnsiTheme="majorHAnsi" w:cstheme="majorHAnsi"/>
          <w:sz w:val="22"/>
        </w:rPr>
        <w:t xml:space="preserve">, Jens </w:t>
      </w:r>
      <w:r w:rsidR="008B4C54" w:rsidRPr="00BE0BA7">
        <w:rPr>
          <w:rFonts w:asciiTheme="majorHAnsi" w:hAnsiTheme="majorHAnsi" w:cstheme="majorHAnsi"/>
          <w:sz w:val="22"/>
        </w:rPr>
        <w:t>&amp;</w:t>
      </w:r>
      <w:r w:rsidR="00671406" w:rsidRPr="00BE0BA7">
        <w:rPr>
          <w:rFonts w:asciiTheme="majorHAnsi" w:hAnsiTheme="majorHAnsi" w:cstheme="majorHAnsi"/>
          <w:sz w:val="22"/>
        </w:rPr>
        <w:t xml:space="preserve"> Dominic </w:t>
      </w:r>
      <w:proofErr w:type="spellStart"/>
      <w:r w:rsidR="00671406" w:rsidRPr="00BE0BA7">
        <w:rPr>
          <w:rFonts w:asciiTheme="majorHAnsi" w:hAnsiTheme="majorHAnsi" w:cstheme="majorHAnsi"/>
          <w:sz w:val="22"/>
        </w:rPr>
        <w:t>Hangartner</w:t>
      </w:r>
      <w:proofErr w:type="spellEnd"/>
      <w:r w:rsidR="00671406" w:rsidRPr="00BE0BA7">
        <w:rPr>
          <w:rFonts w:asciiTheme="majorHAnsi" w:hAnsiTheme="majorHAnsi" w:cstheme="majorHAnsi"/>
          <w:sz w:val="22"/>
        </w:rPr>
        <w:t>. 2013</w:t>
      </w:r>
      <w:r w:rsidRPr="00BE0BA7">
        <w:rPr>
          <w:rFonts w:asciiTheme="majorHAnsi" w:hAnsiTheme="majorHAnsi" w:cstheme="majorHAnsi"/>
          <w:sz w:val="22"/>
        </w:rPr>
        <w:t xml:space="preserve">. "Who Gets a Swiss Passport? A Natural Experiment in Immigrant Discrimination." </w:t>
      </w:r>
      <w:r w:rsidRPr="00BE0BA7">
        <w:rPr>
          <w:rFonts w:asciiTheme="majorHAnsi" w:hAnsiTheme="majorHAnsi" w:cstheme="majorHAnsi"/>
          <w:i/>
          <w:sz w:val="22"/>
        </w:rPr>
        <w:t xml:space="preserve">American Political Science Review </w:t>
      </w:r>
      <w:r w:rsidR="00671406" w:rsidRPr="00BE0BA7">
        <w:rPr>
          <w:rFonts w:asciiTheme="majorHAnsi" w:hAnsiTheme="majorHAnsi" w:cstheme="majorHAnsi"/>
          <w:sz w:val="22"/>
        </w:rPr>
        <w:t>107(1)</w:t>
      </w:r>
      <w:r w:rsidR="00A015D0">
        <w:rPr>
          <w:rFonts w:asciiTheme="majorHAnsi" w:hAnsiTheme="majorHAnsi" w:cstheme="majorHAnsi"/>
          <w:sz w:val="22"/>
        </w:rPr>
        <w:t xml:space="preserve"> 159-187</w:t>
      </w:r>
    </w:p>
    <w:p w14:paraId="1892B212" w14:textId="5C178979" w:rsidR="00A007BB" w:rsidRPr="00BE0BA7" w:rsidRDefault="00A007BB" w:rsidP="00390A0B">
      <w:pPr>
        <w:rPr>
          <w:rFonts w:asciiTheme="majorHAnsi" w:hAnsiTheme="majorHAnsi" w:cstheme="majorHAnsi"/>
          <w:sz w:val="22"/>
        </w:rPr>
      </w:pPr>
    </w:p>
    <w:p w14:paraId="231C599C" w14:textId="5F56B2DE" w:rsidR="00487C41" w:rsidRDefault="00390A0B" w:rsidP="00390A0B">
      <w:pPr>
        <w:rPr>
          <w:rFonts w:asciiTheme="majorHAnsi" w:hAnsiTheme="majorHAnsi" w:cstheme="majorHAnsi"/>
          <w:sz w:val="22"/>
        </w:rPr>
      </w:pPr>
      <w:r w:rsidRPr="00BE0BA7">
        <w:rPr>
          <w:rFonts w:asciiTheme="majorHAnsi" w:hAnsiTheme="majorHAnsi" w:cstheme="majorHAnsi"/>
          <w:sz w:val="22"/>
        </w:rPr>
        <w:t xml:space="preserve">Wright, Matthew, </w:t>
      </w:r>
      <w:r w:rsidR="001C1C53" w:rsidRPr="00BE0BA7">
        <w:rPr>
          <w:rFonts w:asciiTheme="majorHAnsi" w:hAnsiTheme="majorHAnsi" w:cstheme="majorHAnsi"/>
          <w:sz w:val="22"/>
        </w:rPr>
        <w:t>Morris Levy</w:t>
      </w:r>
      <w:r w:rsidRPr="00BE0BA7">
        <w:rPr>
          <w:rFonts w:asciiTheme="majorHAnsi" w:hAnsiTheme="majorHAnsi" w:cstheme="majorHAnsi"/>
          <w:sz w:val="22"/>
        </w:rPr>
        <w:t xml:space="preserve"> &amp; </w:t>
      </w:r>
      <w:r w:rsidR="00671406" w:rsidRPr="00BE0BA7">
        <w:rPr>
          <w:rFonts w:asciiTheme="majorHAnsi" w:hAnsiTheme="majorHAnsi" w:cstheme="majorHAnsi"/>
          <w:sz w:val="22"/>
        </w:rPr>
        <w:t xml:space="preserve">Jack </w:t>
      </w:r>
      <w:proofErr w:type="spellStart"/>
      <w:r w:rsidR="00671406" w:rsidRPr="00BE0BA7">
        <w:rPr>
          <w:rFonts w:asciiTheme="majorHAnsi" w:hAnsiTheme="majorHAnsi" w:cstheme="majorHAnsi"/>
          <w:sz w:val="22"/>
        </w:rPr>
        <w:t>Citrin</w:t>
      </w:r>
      <w:proofErr w:type="spellEnd"/>
      <w:r w:rsidR="00671406" w:rsidRPr="00BE0BA7">
        <w:rPr>
          <w:rFonts w:asciiTheme="majorHAnsi" w:hAnsiTheme="majorHAnsi" w:cstheme="majorHAnsi"/>
          <w:sz w:val="22"/>
        </w:rPr>
        <w:t xml:space="preserve">. </w:t>
      </w:r>
      <w:r w:rsidRPr="00BE0BA7">
        <w:rPr>
          <w:rFonts w:asciiTheme="majorHAnsi" w:hAnsiTheme="majorHAnsi" w:cstheme="majorHAnsi"/>
          <w:sz w:val="22"/>
        </w:rPr>
        <w:t xml:space="preserve">2016. “Public Attitudes Toward Immigration Policy Across the Legal/Illegal Divide: The Role of Categorical and Attribute-Based Decision-Making. </w:t>
      </w:r>
      <w:r w:rsidRPr="00BE0BA7">
        <w:rPr>
          <w:rFonts w:asciiTheme="majorHAnsi" w:hAnsiTheme="majorHAnsi" w:cstheme="majorHAnsi"/>
          <w:i/>
          <w:sz w:val="22"/>
        </w:rPr>
        <w:t>Political Behavior</w:t>
      </w:r>
      <w:r w:rsidR="00671406" w:rsidRPr="00BE0BA7">
        <w:rPr>
          <w:rFonts w:asciiTheme="majorHAnsi" w:hAnsiTheme="majorHAnsi" w:cstheme="majorHAnsi"/>
          <w:sz w:val="22"/>
        </w:rPr>
        <w:t xml:space="preserve"> 38(1)</w:t>
      </w:r>
      <w:r w:rsidR="0099207C" w:rsidRPr="00BE0BA7">
        <w:rPr>
          <w:rFonts w:asciiTheme="majorHAnsi" w:hAnsiTheme="majorHAnsi" w:cstheme="majorHAnsi"/>
          <w:sz w:val="22"/>
        </w:rPr>
        <w:t xml:space="preserve"> 229</w:t>
      </w:r>
      <w:r w:rsidR="00671406" w:rsidRPr="00BE0BA7">
        <w:rPr>
          <w:rFonts w:asciiTheme="majorHAnsi" w:hAnsiTheme="majorHAnsi" w:cstheme="majorHAnsi"/>
          <w:sz w:val="22"/>
        </w:rPr>
        <w:t>-253</w:t>
      </w:r>
    </w:p>
    <w:p w14:paraId="1C18D407" w14:textId="77777777" w:rsidR="005B1EFB" w:rsidRPr="00BE0BA7" w:rsidRDefault="005B1EFB" w:rsidP="00390A0B">
      <w:pPr>
        <w:rPr>
          <w:rFonts w:asciiTheme="majorHAnsi" w:hAnsiTheme="majorHAnsi" w:cstheme="majorHAnsi"/>
          <w:sz w:val="22"/>
        </w:rPr>
      </w:pPr>
    </w:p>
    <w:p w14:paraId="227F6F6E" w14:textId="09D44C22" w:rsidR="0039286C" w:rsidRPr="009D1FCF" w:rsidRDefault="0039286C" w:rsidP="00B245FC">
      <w:pPr>
        <w:rPr>
          <w:rFonts w:asciiTheme="majorHAnsi" w:hAnsiTheme="majorHAnsi" w:cstheme="majorHAnsi"/>
          <w:b/>
        </w:rPr>
      </w:pPr>
    </w:p>
    <w:p w14:paraId="0D53581B" w14:textId="104D389C" w:rsidR="00913668" w:rsidRDefault="002D19DC" w:rsidP="002D3314">
      <w:pPr>
        <w:rPr>
          <w:rFonts w:asciiTheme="majorHAnsi" w:hAnsiTheme="majorHAnsi" w:cstheme="majorHAnsi"/>
          <w:b/>
        </w:rPr>
      </w:pPr>
      <w:r>
        <w:rPr>
          <w:rFonts w:asciiTheme="majorHAnsi" w:hAnsiTheme="majorHAnsi" w:cstheme="majorHAnsi"/>
          <w:b/>
        </w:rPr>
        <w:t>Week 8</w:t>
      </w:r>
      <w:r w:rsidR="00130426" w:rsidRPr="009D1FCF">
        <w:rPr>
          <w:rFonts w:asciiTheme="majorHAnsi" w:hAnsiTheme="majorHAnsi" w:cstheme="majorHAnsi"/>
          <w:b/>
        </w:rPr>
        <w:tab/>
      </w:r>
      <w:r w:rsidR="00CD3697" w:rsidRPr="009D1FCF">
        <w:rPr>
          <w:rFonts w:asciiTheme="majorHAnsi" w:hAnsiTheme="majorHAnsi" w:cstheme="majorHAnsi"/>
          <w:b/>
        </w:rPr>
        <w:t xml:space="preserve">The </w:t>
      </w:r>
      <w:r w:rsidR="00B36D61" w:rsidRPr="009D1FCF">
        <w:rPr>
          <w:rFonts w:asciiTheme="majorHAnsi" w:hAnsiTheme="majorHAnsi" w:cstheme="majorHAnsi"/>
          <w:b/>
        </w:rPr>
        <w:t>Rise</w:t>
      </w:r>
      <w:r w:rsidR="007D32C2" w:rsidRPr="009D1FCF">
        <w:rPr>
          <w:rFonts w:asciiTheme="majorHAnsi" w:hAnsiTheme="majorHAnsi" w:cstheme="majorHAnsi"/>
          <w:b/>
        </w:rPr>
        <w:t xml:space="preserve"> and Impact</w:t>
      </w:r>
      <w:r w:rsidR="00CD3697" w:rsidRPr="009D1FCF">
        <w:rPr>
          <w:rFonts w:asciiTheme="majorHAnsi" w:hAnsiTheme="majorHAnsi" w:cstheme="majorHAnsi"/>
          <w:b/>
        </w:rPr>
        <w:t xml:space="preserve"> of </w:t>
      </w:r>
      <w:r w:rsidR="00B36D61" w:rsidRPr="009D1FCF">
        <w:rPr>
          <w:rFonts w:asciiTheme="majorHAnsi" w:hAnsiTheme="majorHAnsi" w:cstheme="majorHAnsi"/>
          <w:b/>
        </w:rPr>
        <w:t>Anti-Immigration</w:t>
      </w:r>
      <w:r w:rsidR="00C278C8" w:rsidRPr="009D1FCF">
        <w:rPr>
          <w:rFonts w:asciiTheme="majorHAnsi" w:hAnsiTheme="majorHAnsi" w:cstheme="majorHAnsi"/>
          <w:b/>
        </w:rPr>
        <w:t xml:space="preserve"> Parties</w:t>
      </w:r>
      <w:r w:rsidR="00165C8D">
        <w:rPr>
          <w:rFonts w:asciiTheme="majorHAnsi" w:hAnsiTheme="majorHAnsi" w:cstheme="majorHAnsi"/>
          <w:b/>
        </w:rPr>
        <w:t xml:space="preserve"> </w:t>
      </w:r>
      <w:r w:rsidR="00130426" w:rsidRPr="009D1FCF">
        <w:rPr>
          <w:rFonts w:asciiTheme="majorHAnsi" w:hAnsiTheme="majorHAnsi" w:cstheme="majorHAnsi"/>
          <w:b/>
        </w:rPr>
        <w:tab/>
      </w:r>
      <w:r w:rsidR="00CD3697" w:rsidRPr="009D1FCF">
        <w:rPr>
          <w:rFonts w:asciiTheme="majorHAnsi" w:hAnsiTheme="majorHAnsi" w:cstheme="majorHAnsi"/>
          <w:b/>
        </w:rPr>
        <w:tab/>
      </w:r>
      <w:r w:rsidR="005B1EFB">
        <w:rPr>
          <w:rFonts w:asciiTheme="majorHAnsi" w:hAnsiTheme="majorHAnsi" w:cstheme="majorHAnsi"/>
          <w:b/>
        </w:rPr>
        <w:t>March 2</w:t>
      </w:r>
      <w:r w:rsidR="00343389" w:rsidRPr="009D1FCF">
        <w:rPr>
          <w:rFonts w:asciiTheme="majorHAnsi" w:hAnsiTheme="majorHAnsi" w:cstheme="majorHAnsi"/>
          <w:b/>
        </w:rPr>
        <w:t xml:space="preserve"> </w:t>
      </w:r>
    </w:p>
    <w:p w14:paraId="7D816BC5" w14:textId="4F324F27" w:rsidR="00574884" w:rsidRDefault="00574884" w:rsidP="002D3314">
      <w:pPr>
        <w:rPr>
          <w:rFonts w:asciiTheme="majorHAnsi" w:hAnsiTheme="majorHAnsi" w:cstheme="majorHAnsi"/>
          <w:b/>
        </w:rPr>
      </w:pPr>
    </w:p>
    <w:p w14:paraId="1BE6A9DB" w14:textId="77777777" w:rsidR="00574884" w:rsidRDefault="00574884" w:rsidP="00574884">
      <w:pPr>
        <w:rPr>
          <w:rFonts w:asciiTheme="majorHAnsi" w:hAnsiTheme="majorHAnsi" w:cstheme="majorHAnsi"/>
          <w:b/>
        </w:rPr>
      </w:pPr>
      <w:r w:rsidRPr="00574884">
        <w:rPr>
          <w:rFonts w:asciiTheme="majorHAnsi" w:hAnsiTheme="majorHAnsi" w:cstheme="majorHAnsi"/>
          <w:b/>
        </w:rPr>
        <w:t>SUBMISSION DEADLINE FOR PAPER PROPOSAL</w:t>
      </w:r>
    </w:p>
    <w:p w14:paraId="280175F1" w14:textId="13AD9919" w:rsidR="00010815" w:rsidRPr="009D1FCF" w:rsidRDefault="00010815" w:rsidP="00BF0F40">
      <w:pPr>
        <w:rPr>
          <w:rFonts w:asciiTheme="majorHAnsi" w:hAnsiTheme="majorHAnsi" w:cstheme="majorHAnsi"/>
        </w:rPr>
      </w:pPr>
    </w:p>
    <w:p w14:paraId="00E7A0FF" w14:textId="0F02FAB8" w:rsidR="00EB567B" w:rsidRPr="00BE0BA7" w:rsidRDefault="00EB567B" w:rsidP="00BF0F40">
      <w:pPr>
        <w:rPr>
          <w:rFonts w:asciiTheme="majorHAnsi" w:hAnsiTheme="majorHAnsi" w:cstheme="majorHAnsi"/>
          <w:sz w:val="22"/>
        </w:rPr>
      </w:pPr>
      <w:proofErr w:type="spellStart"/>
      <w:r w:rsidRPr="00BE0BA7">
        <w:rPr>
          <w:rFonts w:asciiTheme="majorHAnsi" w:hAnsiTheme="majorHAnsi" w:cstheme="majorHAnsi"/>
          <w:sz w:val="22"/>
        </w:rPr>
        <w:t>Ivarsflaten</w:t>
      </w:r>
      <w:proofErr w:type="spellEnd"/>
      <w:r w:rsidRPr="00BE0BA7">
        <w:rPr>
          <w:rFonts w:asciiTheme="majorHAnsi" w:hAnsiTheme="majorHAnsi" w:cstheme="majorHAnsi"/>
          <w:sz w:val="22"/>
        </w:rPr>
        <w:t xml:space="preserve">, Elisabeth. 2008. "What Unites Right-Wing Populists in Western Europe? Re-Examining Grievance Mobilization Models in Seven Successful Cases." </w:t>
      </w:r>
      <w:r w:rsidRPr="00BE0BA7">
        <w:rPr>
          <w:rFonts w:asciiTheme="majorHAnsi" w:hAnsiTheme="majorHAnsi" w:cstheme="majorHAnsi"/>
          <w:i/>
          <w:sz w:val="22"/>
        </w:rPr>
        <w:t xml:space="preserve">Comparative Political </w:t>
      </w:r>
      <w:r w:rsidRPr="00BE0BA7">
        <w:rPr>
          <w:rFonts w:asciiTheme="majorHAnsi" w:hAnsiTheme="majorHAnsi" w:cstheme="majorHAnsi"/>
          <w:sz w:val="22"/>
        </w:rPr>
        <w:t>Studie</w:t>
      </w:r>
      <w:r w:rsidR="00A015D0">
        <w:rPr>
          <w:rFonts w:asciiTheme="majorHAnsi" w:hAnsiTheme="majorHAnsi" w:cstheme="majorHAnsi"/>
          <w:sz w:val="22"/>
        </w:rPr>
        <w:t>s 41</w:t>
      </w:r>
      <w:r w:rsidR="00671406" w:rsidRPr="00BE0BA7">
        <w:rPr>
          <w:rFonts w:asciiTheme="majorHAnsi" w:hAnsiTheme="majorHAnsi" w:cstheme="majorHAnsi"/>
          <w:sz w:val="22"/>
        </w:rPr>
        <w:t xml:space="preserve">(1) </w:t>
      </w:r>
      <w:r w:rsidR="00A015D0">
        <w:rPr>
          <w:rFonts w:asciiTheme="majorHAnsi" w:hAnsiTheme="majorHAnsi" w:cstheme="majorHAnsi"/>
          <w:sz w:val="22"/>
        </w:rPr>
        <w:t>3-23</w:t>
      </w:r>
    </w:p>
    <w:p w14:paraId="7C7C0913" w14:textId="77777777" w:rsidR="00EB567B" w:rsidRPr="00BE0BA7" w:rsidRDefault="00EB567B" w:rsidP="00BF0F40">
      <w:pPr>
        <w:rPr>
          <w:rFonts w:asciiTheme="majorHAnsi" w:hAnsiTheme="majorHAnsi" w:cstheme="majorHAnsi"/>
          <w:sz w:val="22"/>
        </w:rPr>
      </w:pPr>
    </w:p>
    <w:p w14:paraId="04E4E23E" w14:textId="3E886941" w:rsidR="00EB567B" w:rsidRPr="00BE0BA7" w:rsidRDefault="00EB567B" w:rsidP="00BF0F40">
      <w:pPr>
        <w:rPr>
          <w:rFonts w:asciiTheme="majorHAnsi" w:hAnsiTheme="majorHAnsi" w:cstheme="majorHAnsi"/>
          <w:sz w:val="22"/>
        </w:rPr>
      </w:pPr>
      <w:proofErr w:type="spellStart"/>
      <w:r w:rsidRPr="00BE0BA7">
        <w:rPr>
          <w:rFonts w:asciiTheme="majorHAnsi" w:hAnsiTheme="majorHAnsi" w:cstheme="majorHAnsi"/>
          <w:sz w:val="22"/>
        </w:rPr>
        <w:lastRenderedPageBreak/>
        <w:t>Steenvoorden</w:t>
      </w:r>
      <w:proofErr w:type="spellEnd"/>
      <w:r w:rsidRPr="00BE0BA7">
        <w:rPr>
          <w:rFonts w:asciiTheme="majorHAnsi" w:hAnsiTheme="majorHAnsi" w:cstheme="majorHAnsi"/>
          <w:sz w:val="22"/>
        </w:rPr>
        <w:t xml:space="preserve">, </w:t>
      </w:r>
      <w:proofErr w:type="spellStart"/>
      <w:r w:rsidRPr="00BE0BA7">
        <w:rPr>
          <w:rFonts w:asciiTheme="majorHAnsi" w:hAnsiTheme="majorHAnsi" w:cstheme="majorHAnsi"/>
          <w:sz w:val="22"/>
        </w:rPr>
        <w:t>Eefje</w:t>
      </w:r>
      <w:proofErr w:type="spellEnd"/>
      <w:r w:rsidRPr="00BE0BA7">
        <w:rPr>
          <w:rFonts w:asciiTheme="majorHAnsi" w:hAnsiTheme="majorHAnsi" w:cstheme="majorHAnsi"/>
          <w:sz w:val="22"/>
        </w:rPr>
        <w:t xml:space="preserve">, and </w:t>
      </w:r>
      <w:proofErr w:type="spellStart"/>
      <w:r w:rsidRPr="00BE0BA7">
        <w:rPr>
          <w:rFonts w:asciiTheme="majorHAnsi" w:hAnsiTheme="majorHAnsi" w:cstheme="majorHAnsi"/>
          <w:sz w:val="22"/>
        </w:rPr>
        <w:t>Eelco</w:t>
      </w:r>
      <w:proofErr w:type="spellEnd"/>
      <w:r w:rsidRPr="00BE0BA7">
        <w:rPr>
          <w:rFonts w:asciiTheme="majorHAnsi" w:hAnsiTheme="majorHAnsi" w:cstheme="majorHAnsi"/>
          <w:sz w:val="22"/>
        </w:rPr>
        <w:t xml:space="preserve"> </w:t>
      </w:r>
      <w:proofErr w:type="spellStart"/>
      <w:r w:rsidRPr="00BE0BA7">
        <w:rPr>
          <w:rFonts w:asciiTheme="majorHAnsi" w:hAnsiTheme="majorHAnsi" w:cstheme="majorHAnsi"/>
          <w:sz w:val="22"/>
        </w:rPr>
        <w:t>Harteveld</w:t>
      </w:r>
      <w:proofErr w:type="spellEnd"/>
      <w:r w:rsidRPr="00BE0BA7">
        <w:rPr>
          <w:rFonts w:asciiTheme="majorHAnsi" w:hAnsiTheme="majorHAnsi" w:cstheme="majorHAnsi"/>
          <w:sz w:val="22"/>
        </w:rPr>
        <w:t xml:space="preserve">. 2018. "The Appeal of Nostalgia: The Influence of Societal Pessimism on Support for Populist Radical Right Parties."  </w:t>
      </w:r>
      <w:r w:rsidRPr="00BE0BA7">
        <w:rPr>
          <w:rFonts w:asciiTheme="majorHAnsi" w:hAnsiTheme="majorHAnsi" w:cstheme="majorHAnsi"/>
          <w:i/>
          <w:sz w:val="22"/>
        </w:rPr>
        <w:t>West European Politics</w:t>
      </w:r>
      <w:r w:rsidRPr="00BE0BA7">
        <w:rPr>
          <w:rFonts w:asciiTheme="majorHAnsi" w:hAnsiTheme="majorHAnsi" w:cstheme="majorHAnsi"/>
          <w:sz w:val="22"/>
        </w:rPr>
        <w:t>, 41 (1):28-52</w:t>
      </w:r>
    </w:p>
    <w:p w14:paraId="0B9C622F" w14:textId="77777777" w:rsidR="00EB567B" w:rsidRPr="00BE0BA7" w:rsidRDefault="00EB567B" w:rsidP="00BF0F40">
      <w:pPr>
        <w:rPr>
          <w:rFonts w:asciiTheme="majorHAnsi" w:hAnsiTheme="majorHAnsi" w:cstheme="majorHAnsi"/>
          <w:sz w:val="22"/>
        </w:rPr>
      </w:pPr>
    </w:p>
    <w:p w14:paraId="0292D048" w14:textId="3255DEE2" w:rsidR="00EB567B" w:rsidRPr="00BE0BA7" w:rsidRDefault="00EB567B" w:rsidP="00EB567B">
      <w:pPr>
        <w:rPr>
          <w:rFonts w:asciiTheme="majorHAnsi" w:hAnsiTheme="majorHAnsi" w:cstheme="majorHAnsi"/>
          <w:sz w:val="22"/>
        </w:rPr>
      </w:pPr>
      <w:proofErr w:type="spellStart"/>
      <w:r w:rsidRPr="00BE0BA7">
        <w:rPr>
          <w:rFonts w:asciiTheme="majorHAnsi" w:hAnsiTheme="majorHAnsi" w:cstheme="majorHAnsi"/>
          <w:sz w:val="22"/>
        </w:rPr>
        <w:t>Minkenberg</w:t>
      </w:r>
      <w:proofErr w:type="spellEnd"/>
      <w:r w:rsidRPr="00BE0BA7">
        <w:rPr>
          <w:rFonts w:asciiTheme="majorHAnsi" w:hAnsiTheme="majorHAnsi" w:cstheme="majorHAnsi"/>
          <w:sz w:val="22"/>
        </w:rPr>
        <w:t xml:space="preserve">, Michael. 2001. "The Radical Right in Public Office: Agenda‐setting and Policy Effects." </w:t>
      </w:r>
      <w:r w:rsidRPr="00BE0BA7">
        <w:rPr>
          <w:rFonts w:asciiTheme="majorHAnsi" w:hAnsiTheme="majorHAnsi" w:cstheme="majorHAnsi"/>
          <w:i/>
          <w:sz w:val="22"/>
        </w:rPr>
        <w:t>West European Politics</w:t>
      </w:r>
      <w:r w:rsidR="00671406" w:rsidRPr="00BE0BA7">
        <w:rPr>
          <w:rFonts w:asciiTheme="majorHAnsi" w:hAnsiTheme="majorHAnsi" w:cstheme="majorHAnsi"/>
          <w:sz w:val="22"/>
        </w:rPr>
        <w:t xml:space="preserve"> 24 (4) </w:t>
      </w:r>
      <w:r w:rsidR="00A015D0">
        <w:rPr>
          <w:rFonts w:asciiTheme="majorHAnsi" w:hAnsiTheme="majorHAnsi" w:cstheme="majorHAnsi"/>
          <w:sz w:val="22"/>
        </w:rPr>
        <w:t>1-21</w:t>
      </w:r>
    </w:p>
    <w:p w14:paraId="432A90C0" w14:textId="77777777" w:rsidR="00EB567B" w:rsidRPr="00BE0BA7" w:rsidRDefault="00EB567B" w:rsidP="00EB567B">
      <w:pPr>
        <w:rPr>
          <w:rFonts w:asciiTheme="majorHAnsi" w:hAnsiTheme="majorHAnsi" w:cstheme="majorHAnsi"/>
          <w:sz w:val="22"/>
        </w:rPr>
      </w:pPr>
    </w:p>
    <w:p w14:paraId="3A183C57" w14:textId="2217612B" w:rsidR="00010815" w:rsidRPr="00BE0BA7" w:rsidRDefault="0038781C" w:rsidP="00BF0F40">
      <w:pPr>
        <w:rPr>
          <w:rFonts w:asciiTheme="majorHAnsi" w:hAnsiTheme="majorHAnsi" w:cstheme="majorHAnsi"/>
          <w:sz w:val="22"/>
        </w:rPr>
      </w:pPr>
      <w:r w:rsidRPr="00BE0BA7">
        <w:rPr>
          <w:rFonts w:asciiTheme="majorHAnsi" w:hAnsiTheme="majorHAnsi" w:cstheme="majorHAnsi"/>
          <w:sz w:val="22"/>
        </w:rPr>
        <w:t xml:space="preserve">Van </w:t>
      </w:r>
      <w:proofErr w:type="spellStart"/>
      <w:r w:rsidR="00010815" w:rsidRPr="00BE0BA7">
        <w:rPr>
          <w:rFonts w:asciiTheme="majorHAnsi" w:hAnsiTheme="majorHAnsi" w:cstheme="majorHAnsi"/>
          <w:sz w:val="22"/>
        </w:rPr>
        <w:t>Spanje</w:t>
      </w:r>
      <w:proofErr w:type="spellEnd"/>
      <w:r w:rsidR="00010815" w:rsidRPr="00BE0BA7">
        <w:rPr>
          <w:rFonts w:asciiTheme="majorHAnsi" w:hAnsiTheme="majorHAnsi" w:cstheme="majorHAnsi"/>
          <w:sz w:val="22"/>
        </w:rPr>
        <w:t xml:space="preserve">, </w:t>
      </w:r>
      <w:proofErr w:type="spellStart"/>
      <w:r w:rsidR="00010815" w:rsidRPr="00BE0BA7">
        <w:rPr>
          <w:rFonts w:asciiTheme="majorHAnsi" w:hAnsiTheme="majorHAnsi" w:cstheme="majorHAnsi"/>
          <w:sz w:val="22"/>
        </w:rPr>
        <w:t>Joost</w:t>
      </w:r>
      <w:proofErr w:type="spellEnd"/>
      <w:r w:rsidR="00EB567B" w:rsidRPr="00BE0BA7">
        <w:rPr>
          <w:rFonts w:asciiTheme="majorHAnsi" w:hAnsiTheme="majorHAnsi" w:cstheme="majorHAnsi"/>
          <w:sz w:val="22"/>
        </w:rPr>
        <w:t xml:space="preserve">. </w:t>
      </w:r>
      <w:r w:rsidR="00010815" w:rsidRPr="00BE0BA7">
        <w:rPr>
          <w:rFonts w:asciiTheme="majorHAnsi" w:hAnsiTheme="majorHAnsi" w:cstheme="majorHAnsi"/>
          <w:sz w:val="22"/>
        </w:rPr>
        <w:t>2010. “Contagious Parties: Anti-Immigration Parties and Their Impact on Other Parties’ Immigration Stances in Contemporary Western Europe</w:t>
      </w:r>
      <w:r w:rsidR="00EB567B" w:rsidRPr="00BE0BA7">
        <w:rPr>
          <w:rFonts w:asciiTheme="majorHAnsi" w:hAnsiTheme="majorHAnsi" w:cstheme="majorHAnsi"/>
          <w:sz w:val="22"/>
        </w:rPr>
        <w:t>.</w:t>
      </w:r>
      <w:r w:rsidR="00010815" w:rsidRPr="00BE0BA7">
        <w:rPr>
          <w:rFonts w:asciiTheme="majorHAnsi" w:hAnsiTheme="majorHAnsi" w:cstheme="majorHAnsi"/>
          <w:sz w:val="22"/>
        </w:rPr>
        <w:t xml:space="preserve">” </w:t>
      </w:r>
      <w:r w:rsidR="00010815" w:rsidRPr="00BE0BA7">
        <w:rPr>
          <w:rFonts w:asciiTheme="majorHAnsi" w:hAnsiTheme="majorHAnsi" w:cstheme="majorHAnsi"/>
          <w:i/>
          <w:sz w:val="22"/>
        </w:rPr>
        <w:t>Party Politics</w:t>
      </w:r>
      <w:r w:rsidR="00671406" w:rsidRPr="00BE0BA7">
        <w:rPr>
          <w:rFonts w:asciiTheme="majorHAnsi" w:hAnsiTheme="majorHAnsi" w:cstheme="majorHAnsi"/>
          <w:sz w:val="22"/>
        </w:rPr>
        <w:t xml:space="preserve"> 16(5) </w:t>
      </w:r>
      <w:r w:rsidR="00A015D0">
        <w:rPr>
          <w:rFonts w:asciiTheme="majorHAnsi" w:hAnsiTheme="majorHAnsi" w:cstheme="majorHAnsi"/>
          <w:sz w:val="22"/>
        </w:rPr>
        <w:t xml:space="preserve"> 563–586</w:t>
      </w:r>
    </w:p>
    <w:p w14:paraId="35B468D9" w14:textId="6C3EEB78" w:rsidR="0038781C" w:rsidRPr="00BE0BA7" w:rsidRDefault="0038781C" w:rsidP="00BF0F40">
      <w:pPr>
        <w:rPr>
          <w:rFonts w:asciiTheme="majorHAnsi" w:hAnsiTheme="majorHAnsi" w:cstheme="majorHAnsi"/>
          <w:sz w:val="22"/>
        </w:rPr>
      </w:pPr>
    </w:p>
    <w:p w14:paraId="26FF89B2" w14:textId="6129BB86" w:rsidR="0038781C" w:rsidRPr="00BE0BA7" w:rsidRDefault="0038781C" w:rsidP="00BF0F40">
      <w:pPr>
        <w:rPr>
          <w:rFonts w:asciiTheme="majorHAnsi" w:hAnsiTheme="majorHAnsi" w:cstheme="majorHAnsi"/>
          <w:sz w:val="22"/>
        </w:rPr>
      </w:pPr>
      <w:r w:rsidRPr="00BE0BA7">
        <w:rPr>
          <w:rFonts w:asciiTheme="majorHAnsi" w:hAnsiTheme="majorHAnsi" w:cstheme="majorHAnsi"/>
          <w:sz w:val="22"/>
        </w:rPr>
        <w:t>Westlake, Da</w:t>
      </w:r>
      <w:r w:rsidR="00B94FB1" w:rsidRPr="00BE0BA7">
        <w:rPr>
          <w:rFonts w:asciiTheme="majorHAnsi" w:hAnsiTheme="majorHAnsi" w:cstheme="majorHAnsi"/>
          <w:sz w:val="22"/>
        </w:rPr>
        <w:t>niel. 2018. "Multiculturalism, Political Parties, and the Conflicting Pressures of Ethnic M</w:t>
      </w:r>
      <w:r w:rsidRPr="00BE0BA7">
        <w:rPr>
          <w:rFonts w:asciiTheme="majorHAnsi" w:hAnsiTheme="majorHAnsi" w:cstheme="majorHAnsi"/>
          <w:sz w:val="22"/>
        </w:rPr>
        <w:t xml:space="preserve">inorities and </w:t>
      </w:r>
      <w:r w:rsidR="00B94FB1" w:rsidRPr="00BE0BA7">
        <w:rPr>
          <w:rFonts w:asciiTheme="majorHAnsi" w:hAnsiTheme="majorHAnsi" w:cstheme="majorHAnsi"/>
          <w:sz w:val="22"/>
        </w:rPr>
        <w:t>Far-right P</w:t>
      </w:r>
      <w:r w:rsidRPr="00BE0BA7">
        <w:rPr>
          <w:rFonts w:asciiTheme="majorHAnsi" w:hAnsiTheme="majorHAnsi" w:cstheme="majorHAnsi"/>
          <w:sz w:val="22"/>
        </w:rPr>
        <w:t xml:space="preserve">arties." </w:t>
      </w:r>
      <w:r w:rsidRPr="00BE0BA7">
        <w:rPr>
          <w:rFonts w:asciiTheme="majorHAnsi" w:hAnsiTheme="majorHAnsi" w:cstheme="majorHAnsi"/>
          <w:i/>
          <w:sz w:val="22"/>
        </w:rPr>
        <w:t>Party Politics</w:t>
      </w:r>
      <w:r w:rsidR="00671406" w:rsidRPr="00BE0BA7">
        <w:rPr>
          <w:rFonts w:asciiTheme="majorHAnsi" w:hAnsiTheme="majorHAnsi" w:cstheme="majorHAnsi"/>
          <w:sz w:val="22"/>
        </w:rPr>
        <w:t xml:space="preserve"> 24 (4) </w:t>
      </w:r>
      <w:r w:rsidR="00A015D0">
        <w:rPr>
          <w:rFonts w:asciiTheme="majorHAnsi" w:hAnsiTheme="majorHAnsi" w:cstheme="majorHAnsi"/>
          <w:sz w:val="22"/>
        </w:rPr>
        <w:t>421-43</w:t>
      </w:r>
    </w:p>
    <w:p w14:paraId="670548BB" w14:textId="1B8A809C" w:rsidR="00C67352" w:rsidRPr="009D1FCF" w:rsidRDefault="00C67352" w:rsidP="00C67352">
      <w:pPr>
        <w:rPr>
          <w:rFonts w:asciiTheme="majorHAnsi" w:hAnsiTheme="majorHAnsi" w:cstheme="majorHAnsi"/>
          <w:b/>
        </w:rPr>
      </w:pPr>
    </w:p>
    <w:p w14:paraId="63FEEA42" w14:textId="77777777" w:rsidR="00C67352" w:rsidRPr="009D1FCF" w:rsidRDefault="00C67352" w:rsidP="00C67352">
      <w:pPr>
        <w:rPr>
          <w:rFonts w:asciiTheme="majorHAnsi" w:hAnsiTheme="majorHAnsi" w:cstheme="majorHAnsi"/>
          <w:b/>
        </w:rPr>
      </w:pPr>
    </w:p>
    <w:p w14:paraId="2E4F130D" w14:textId="3F28114D" w:rsidR="0033480D" w:rsidRPr="009D1FCF" w:rsidRDefault="002D19DC" w:rsidP="002D3314">
      <w:pPr>
        <w:rPr>
          <w:rFonts w:asciiTheme="majorHAnsi" w:hAnsiTheme="majorHAnsi" w:cstheme="majorHAnsi"/>
          <w:b/>
          <w:color w:val="FF0000"/>
        </w:rPr>
      </w:pPr>
      <w:r>
        <w:rPr>
          <w:rFonts w:asciiTheme="majorHAnsi" w:hAnsiTheme="majorHAnsi" w:cstheme="majorHAnsi"/>
          <w:b/>
        </w:rPr>
        <w:t>Week 9</w:t>
      </w:r>
      <w:r w:rsidR="00130426" w:rsidRPr="009D1FCF">
        <w:rPr>
          <w:rFonts w:asciiTheme="majorHAnsi" w:hAnsiTheme="majorHAnsi" w:cstheme="majorHAnsi"/>
          <w:b/>
        </w:rPr>
        <w:tab/>
      </w:r>
      <w:r w:rsidR="00913668" w:rsidRPr="009D1FCF">
        <w:rPr>
          <w:rFonts w:asciiTheme="majorHAnsi" w:hAnsiTheme="majorHAnsi" w:cstheme="majorHAnsi"/>
          <w:b/>
        </w:rPr>
        <w:t>The Making of Immigration Policy</w:t>
      </w:r>
      <w:r w:rsidR="00B245FC" w:rsidRPr="009D1FCF">
        <w:rPr>
          <w:rFonts w:asciiTheme="majorHAnsi" w:hAnsiTheme="majorHAnsi" w:cstheme="majorHAnsi"/>
          <w:b/>
        </w:rPr>
        <w:tab/>
      </w:r>
      <w:r w:rsidR="008427D1" w:rsidRPr="009D1FCF">
        <w:rPr>
          <w:rFonts w:asciiTheme="majorHAnsi" w:hAnsiTheme="majorHAnsi" w:cstheme="majorHAnsi"/>
          <w:b/>
        </w:rPr>
        <w:tab/>
      </w:r>
      <w:r w:rsidR="00C745EC">
        <w:rPr>
          <w:rFonts w:asciiTheme="majorHAnsi" w:hAnsiTheme="majorHAnsi" w:cstheme="majorHAnsi"/>
          <w:b/>
        </w:rPr>
        <w:t>M</w:t>
      </w:r>
      <w:r w:rsidR="00253DA4">
        <w:rPr>
          <w:rFonts w:asciiTheme="majorHAnsi" w:hAnsiTheme="majorHAnsi" w:cstheme="majorHAnsi"/>
          <w:b/>
        </w:rPr>
        <w:t>arch 9</w:t>
      </w:r>
      <w:r w:rsidR="00D90921" w:rsidRPr="009D1FCF">
        <w:rPr>
          <w:rFonts w:asciiTheme="majorHAnsi" w:hAnsiTheme="majorHAnsi" w:cstheme="majorHAnsi"/>
          <w:b/>
        </w:rPr>
        <w:t xml:space="preserve"> </w:t>
      </w:r>
    </w:p>
    <w:p w14:paraId="6DD4D032" w14:textId="230FA666" w:rsidR="00EE10BF" w:rsidRPr="009D1FCF" w:rsidRDefault="00EE10BF" w:rsidP="00EE10BF">
      <w:pPr>
        <w:autoSpaceDE w:val="0"/>
        <w:autoSpaceDN w:val="0"/>
        <w:adjustRightInd w:val="0"/>
        <w:rPr>
          <w:rFonts w:asciiTheme="majorHAnsi" w:eastAsia="Cambria" w:hAnsiTheme="majorHAnsi" w:cstheme="majorHAnsi"/>
        </w:rPr>
      </w:pPr>
    </w:p>
    <w:p w14:paraId="0B617858" w14:textId="54BAA0CB" w:rsidR="00C51267" w:rsidRDefault="00C51267" w:rsidP="00C51267">
      <w:pPr>
        <w:autoSpaceDE w:val="0"/>
        <w:autoSpaceDN w:val="0"/>
        <w:adjustRightInd w:val="0"/>
        <w:rPr>
          <w:rFonts w:asciiTheme="majorHAnsi" w:eastAsia="Cambria" w:hAnsiTheme="majorHAnsi" w:cstheme="majorHAnsi"/>
          <w:sz w:val="22"/>
        </w:rPr>
      </w:pPr>
      <w:r>
        <w:rPr>
          <w:rFonts w:asciiTheme="majorHAnsi" w:eastAsia="Cambria" w:hAnsiTheme="majorHAnsi" w:cstheme="majorHAnsi"/>
          <w:sz w:val="22"/>
        </w:rPr>
        <w:t>Fr</w:t>
      </w:r>
      <w:r w:rsidR="00AF3F5C">
        <w:rPr>
          <w:rFonts w:asciiTheme="majorHAnsi" w:eastAsia="Cambria" w:hAnsiTheme="majorHAnsi" w:cstheme="majorHAnsi"/>
          <w:sz w:val="22"/>
        </w:rPr>
        <w:t>eeman, Gary P. 2006. “National M</w:t>
      </w:r>
      <w:r>
        <w:rPr>
          <w:rFonts w:asciiTheme="majorHAnsi" w:eastAsia="Cambria" w:hAnsiTheme="majorHAnsi" w:cstheme="majorHAnsi"/>
          <w:sz w:val="22"/>
        </w:rPr>
        <w:t>odels, Policy Types, and the Politics of Immigration in Liberal D</w:t>
      </w:r>
      <w:r w:rsidRPr="00C51267">
        <w:rPr>
          <w:rFonts w:asciiTheme="majorHAnsi" w:eastAsia="Cambria" w:hAnsiTheme="majorHAnsi" w:cstheme="majorHAnsi"/>
          <w:sz w:val="22"/>
        </w:rPr>
        <w:t>emocracies</w:t>
      </w:r>
      <w:r w:rsidR="00A015D0">
        <w:rPr>
          <w:rFonts w:asciiTheme="majorHAnsi" w:eastAsia="Cambria" w:hAnsiTheme="majorHAnsi" w:cstheme="majorHAnsi"/>
          <w:sz w:val="22"/>
        </w:rPr>
        <w:t xml:space="preserve">.” </w:t>
      </w:r>
      <w:r w:rsidR="00A015D0">
        <w:rPr>
          <w:rFonts w:asciiTheme="majorHAnsi" w:eastAsia="Cambria" w:hAnsiTheme="majorHAnsi" w:cstheme="majorHAnsi"/>
          <w:i/>
          <w:sz w:val="22"/>
        </w:rPr>
        <w:t xml:space="preserve">West European Politics </w:t>
      </w:r>
      <w:r w:rsidR="00A015D0">
        <w:rPr>
          <w:rFonts w:asciiTheme="majorHAnsi" w:eastAsia="Cambria" w:hAnsiTheme="majorHAnsi" w:cstheme="majorHAnsi"/>
          <w:sz w:val="22"/>
        </w:rPr>
        <w:t xml:space="preserve">29(20) </w:t>
      </w:r>
      <w:r w:rsidRPr="00C51267">
        <w:rPr>
          <w:rFonts w:asciiTheme="majorHAnsi" w:eastAsia="Cambria" w:hAnsiTheme="majorHAnsi" w:cstheme="majorHAnsi"/>
          <w:sz w:val="22"/>
        </w:rPr>
        <w:t>227-247</w:t>
      </w:r>
    </w:p>
    <w:p w14:paraId="561B6193" w14:textId="77777777" w:rsidR="00C51267" w:rsidRDefault="00C51267" w:rsidP="00EE10BF">
      <w:pPr>
        <w:autoSpaceDE w:val="0"/>
        <w:autoSpaceDN w:val="0"/>
        <w:adjustRightInd w:val="0"/>
        <w:rPr>
          <w:rFonts w:asciiTheme="majorHAnsi" w:eastAsia="Cambria" w:hAnsiTheme="majorHAnsi" w:cstheme="majorHAnsi"/>
          <w:sz w:val="22"/>
        </w:rPr>
      </w:pPr>
    </w:p>
    <w:p w14:paraId="713BF528" w14:textId="23705C00" w:rsidR="002E2CA9" w:rsidRPr="007B24D7" w:rsidRDefault="001A64E4" w:rsidP="00EE10BF">
      <w:pPr>
        <w:autoSpaceDE w:val="0"/>
        <w:autoSpaceDN w:val="0"/>
        <w:adjustRightInd w:val="0"/>
        <w:rPr>
          <w:rFonts w:asciiTheme="majorHAnsi" w:eastAsia="Cambria" w:hAnsiTheme="majorHAnsi" w:cstheme="majorHAnsi"/>
          <w:sz w:val="22"/>
        </w:rPr>
      </w:pPr>
      <w:r w:rsidRPr="007B24D7">
        <w:rPr>
          <w:rFonts w:asciiTheme="majorHAnsi" w:eastAsia="Cambria" w:hAnsiTheme="majorHAnsi" w:cstheme="majorHAnsi"/>
          <w:sz w:val="22"/>
        </w:rPr>
        <w:t xml:space="preserve">Boswell, Christina. 2007. “Theorizing Migration Policy: Is There a Third Way?” </w:t>
      </w:r>
      <w:r w:rsidRPr="007B24D7">
        <w:rPr>
          <w:rFonts w:asciiTheme="majorHAnsi" w:eastAsia="Cambria" w:hAnsiTheme="majorHAnsi" w:cstheme="majorHAnsi"/>
          <w:i/>
          <w:iCs/>
          <w:sz w:val="22"/>
        </w:rPr>
        <w:t>International</w:t>
      </w:r>
      <w:r w:rsidR="00EE10BF" w:rsidRPr="007B24D7">
        <w:rPr>
          <w:rFonts w:asciiTheme="majorHAnsi" w:eastAsia="Cambria" w:hAnsiTheme="majorHAnsi" w:cstheme="majorHAnsi"/>
          <w:i/>
          <w:iCs/>
          <w:sz w:val="22"/>
        </w:rPr>
        <w:t xml:space="preserve"> </w:t>
      </w:r>
      <w:r w:rsidRPr="007B24D7">
        <w:rPr>
          <w:rFonts w:asciiTheme="majorHAnsi" w:eastAsia="Cambria" w:hAnsiTheme="majorHAnsi" w:cstheme="majorHAnsi"/>
          <w:i/>
          <w:iCs/>
          <w:sz w:val="22"/>
        </w:rPr>
        <w:t xml:space="preserve">Migration Review </w:t>
      </w:r>
      <w:r w:rsidR="00671406" w:rsidRPr="007B24D7">
        <w:rPr>
          <w:rFonts w:asciiTheme="majorHAnsi" w:eastAsia="Cambria" w:hAnsiTheme="majorHAnsi" w:cstheme="majorHAnsi"/>
          <w:sz w:val="22"/>
        </w:rPr>
        <w:t>41(1)</w:t>
      </w:r>
      <w:r w:rsidRPr="007B24D7">
        <w:rPr>
          <w:rFonts w:asciiTheme="majorHAnsi" w:eastAsia="Cambria" w:hAnsiTheme="majorHAnsi" w:cstheme="majorHAnsi"/>
          <w:sz w:val="22"/>
        </w:rPr>
        <w:t xml:space="preserve"> 75-100</w:t>
      </w:r>
    </w:p>
    <w:p w14:paraId="423DDD0D" w14:textId="77777777" w:rsidR="001A64E4" w:rsidRPr="007B24D7" w:rsidRDefault="001A64E4" w:rsidP="001A64E4">
      <w:pPr>
        <w:autoSpaceDE w:val="0"/>
        <w:autoSpaceDN w:val="0"/>
        <w:adjustRightInd w:val="0"/>
        <w:rPr>
          <w:rFonts w:asciiTheme="majorHAnsi" w:eastAsia="Cambria" w:hAnsiTheme="majorHAnsi" w:cstheme="majorHAnsi"/>
          <w:sz w:val="22"/>
        </w:rPr>
      </w:pPr>
    </w:p>
    <w:p w14:paraId="0DC5296A" w14:textId="529108EE" w:rsidR="001A64E4" w:rsidRDefault="001A64E4" w:rsidP="001A64E4">
      <w:pPr>
        <w:rPr>
          <w:rFonts w:asciiTheme="majorHAnsi" w:eastAsia="Cambria" w:hAnsiTheme="majorHAnsi" w:cstheme="majorHAnsi"/>
          <w:sz w:val="22"/>
        </w:rPr>
      </w:pPr>
      <w:r w:rsidRPr="007B24D7">
        <w:rPr>
          <w:rFonts w:asciiTheme="majorHAnsi" w:eastAsia="Cambria" w:hAnsiTheme="majorHAnsi" w:cstheme="majorHAnsi"/>
          <w:sz w:val="22"/>
        </w:rPr>
        <w:t>Ellermann, Antje.</w:t>
      </w:r>
      <w:r w:rsidR="00671406" w:rsidRPr="007B24D7">
        <w:rPr>
          <w:rFonts w:asciiTheme="majorHAnsi" w:eastAsia="Cambria" w:hAnsiTheme="majorHAnsi" w:cstheme="majorHAnsi"/>
          <w:sz w:val="22"/>
        </w:rPr>
        <w:t xml:space="preserve"> </w:t>
      </w:r>
      <w:r w:rsidR="00C51267">
        <w:rPr>
          <w:rFonts w:asciiTheme="majorHAnsi" w:eastAsia="Cambria" w:hAnsiTheme="majorHAnsi" w:cstheme="majorHAnsi"/>
          <w:sz w:val="22"/>
        </w:rPr>
        <w:t>2021</w:t>
      </w:r>
      <w:r w:rsidR="008C669C">
        <w:rPr>
          <w:rFonts w:asciiTheme="majorHAnsi" w:eastAsia="Cambria" w:hAnsiTheme="majorHAnsi" w:cstheme="majorHAnsi"/>
          <w:sz w:val="22"/>
        </w:rPr>
        <w:t xml:space="preserve">. </w:t>
      </w:r>
      <w:r w:rsidR="00671406" w:rsidRPr="007B24D7">
        <w:rPr>
          <w:rFonts w:asciiTheme="majorHAnsi" w:eastAsia="Cambria" w:hAnsiTheme="majorHAnsi" w:cstheme="majorHAnsi"/>
          <w:i/>
          <w:sz w:val="22"/>
        </w:rPr>
        <w:t>The Politics of Immigration</w:t>
      </w:r>
      <w:r w:rsidR="008C669C">
        <w:rPr>
          <w:rFonts w:asciiTheme="majorHAnsi" w:eastAsia="Cambria" w:hAnsiTheme="majorHAnsi" w:cstheme="majorHAnsi"/>
          <w:i/>
          <w:sz w:val="22"/>
        </w:rPr>
        <w:t xml:space="preserve">: Policy Choices in Germany, Canada, Switzerland, and the United States. </w:t>
      </w:r>
      <w:r w:rsidR="008C669C">
        <w:rPr>
          <w:rFonts w:asciiTheme="majorHAnsi" w:eastAsia="Cambria" w:hAnsiTheme="majorHAnsi" w:cstheme="majorHAnsi"/>
          <w:sz w:val="22"/>
        </w:rPr>
        <w:t>New York:</w:t>
      </w:r>
      <w:r w:rsidR="008C669C">
        <w:rPr>
          <w:rFonts w:asciiTheme="majorHAnsi" w:eastAsia="Cambria" w:hAnsiTheme="majorHAnsi" w:cstheme="majorHAnsi"/>
          <w:i/>
          <w:sz w:val="22"/>
        </w:rPr>
        <w:t xml:space="preserve"> </w:t>
      </w:r>
      <w:r w:rsidR="008C669C">
        <w:rPr>
          <w:rFonts w:asciiTheme="majorHAnsi" w:eastAsia="Cambria" w:hAnsiTheme="majorHAnsi" w:cstheme="majorHAnsi"/>
          <w:sz w:val="22"/>
        </w:rPr>
        <w:t>Cambridge Unive</w:t>
      </w:r>
      <w:r w:rsidR="00A015D0">
        <w:rPr>
          <w:rFonts w:asciiTheme="majorHAnsi" w:eastAsia="Cambria" w:hAnsiTheme="majorHAnsi" w:cstheme="majorHAnsi"/>
          <w:sz w:val="22"/>
        </w:rPr>
        <w:t>rsity Press (re</w:t>
      </w:r>
      <w:r w:rsidR="00E5263B">
        <w:rPr>
          <w:rFonts w:asciiTheme="majorHAnsi" w:eastAsia="Cambria" w:hAnsiTheme="majorHAnsi" w:cstheme="majorHAnsi"/>
          <w:sz w:val="22"/>
        </w:rPr>
        <w:t>ad Chapters 1-2 and</w:t>
      </w:r>
      <w:r w:rsidR="00A015D0">
        <w:rPr>
          <w:rFonts w:asciiTheme="majorHAnsi" w:eastAsia="Cambria" w:hAnsiTheme="majorHAnsi" w:cstheme="majorHAnsi"/>
          <w:sz w:val="22"/>
        </w:rPr>
        <w:t xml:space="preserve"> </w:t>
      </w:r>
      <w:r w:rsidR="00A015D0" w:rsidRPr="00A015D0">
        <w:rPr>
          <w:rFonts w:asciiTheme="majorHAnsi" w:eastAsia="Cambria" w:hAnsiTheme="majorHAnsi" w:cstheme="majorHAnsi"/>
          <w:b/>
          <w:sz w:val="22"/>
        </w:rPr>
        <w:t>either</w:t>
      </w:r>
      <w:r w:rsidR="00A015D0">
        <w:rPr>
          <w:rFonts w:asciiTheme="majorHAnsi" w:eastAsia="Cambria" w:hAnsiTheme="majorHAnsi" w:cstheme="majorHAnsi"/>
          <w:sz w:val="22"/>
        </w:rPr>
        <w:t xml:space="preserve"> 3-</w:t>
      </w:r>
      <w:r w:rsidR="008C669C">
        <w:rPr>
          <w:rFonts w:asciiTheme="majorHAnsi" w:eastAsia="Cambria" w:hAnsiTheme="majorHAnsi" w:cstheme="majorHAnsi"/>
          <w:sz w:val="22"/>
        </w:rPr>
        <w:t xml:space="preserve">4 </w:t>
      </w:r>
      <w:r w:rsidR="00A015D0" w:rsidRPr="00A015D0">
        <w:rPr>
          <w:rFonts w:asciiTheme="majorHAnsi" w:eastAsia="Cambria" w:hAnsiTheme="majorHAnsi" w:cstheme="majorHAnsi"/>
          <w:b/>
          <w:sz w:val="22"/>
        </w:rPr>
        <w:t>or</w:t>
      </w:r>
      <w:r w:rsidR="00A015D0">
        <w:rPr>
          <w:rFonts w:asciiTheme="majorHAnsi" w:eastAsia="Cambria" w:hAnsiTheme="majorHAnsi" w:cstheme="majorHAnsi"/>
          <w:sz w:val="22"/>
        </w:rPr>
        <w:t xml:space="preserve"> 5-6)</w:t>
      </w:r>
    </w:p>
    <w:p w14:paraId="0C5AB089" w14:textId="78CF0B68" w:rsidR="002D19DC" w:rsidRDefault="002D19DC" w:rsidP="001A64E4">
      <w:pPr>
        <w:rPr>
          <w:rFonts w:asciiTheme="majorHAnsi" w:eastAsia="Cambria" w:hAnsiTheme="majorHAnsi" w:cstheme="majorHAnsi"/>
          <w:sz w:val="22"/>
        </w:rPr>
      </w:pPr>
    </w:p>
    <w:p w14:paraId="4FB9D336" w14:textId="77777777" w:rsidR="0004167E" w:rsidRDefault="0004167E" w:rsidP="001A64E4">
      <w:pPr>
        <w:rPr>
          <w:rFonts w:asciiTheme="majorHAnsi" w:eastAsia="Cambria" w:hAnsiTheme="majorHAnsi" w:cstheme="majorHAnsi"/>
          <w:b/>
        </w:rPr>
      </w:pPr>
    </w:p>
    <w:p w14:paraId="39F58F71" w14:textId="2B7626F5" w:rsidR="002D19DC" w:rsidRPr="002D19DC" w:rsidRDefault="002D19DC" w:rsidP="001A64E4">
      <w:pPr>
        <w:rPr>
          <w:rFonts w:asciiTheme="majorHAnsi" w:eastAsia="Cambria" w:hAnsiTheme="majorHAnsi" w:cstheme="majorHAnsi"/>
          <w:b/>
        </w:rPr>
      </w:pPr>
      <w:r w:rsidRPr="002D19DC">
        <w:rPr>
          <w:rFonts w:asciiTheme="majorHAnsi" w:eastAsia="Cambria" w:hAnsiTheme="majorHAnsi" w:cstheme="majorHAnsi"/>
          <w:b/>
        </w:rPr>
        <w:t>Week 10</w:t>
      </w:r>
      <w:r w:rsidRPr="002D19DC">
        <w:rPr>
          <w:rFonts w:asciiTheme="majorHAnsi" w:eastAsia="Cambria" w:hAnsiTheme="majorHAnsi" w:cstheme="majorHAnsi"/>
          <w:b/>
        </w:rPr>
        <w:tab/>
        <w:t>The</w:t>
      </w:r>
      <w:r w:rsidR="00253DA4">
        <w:rPr>
          <w:rFonts w:asciiTheme="majorHAnsi" w:eastAsia="Cambria" w:hAnsiTheme="majorHAnsi" w:cstheme="majorHAnsi"/>
          <w:b/>
        </w:rPr>
        <w:t xml:space="preserve"> Politics of Protection </w:t>
      </w:r>
      <w:r w:rsidR="00253DA4">
        <w:rPr>
          <w:rFonts w:asciiTheme="majorHAnsi" w:eastAsia="Cambria" w:hAnsiTheme="majorHAnsi" w:cstheme="majorHAnsi"/>
          <w:b/>
        </w:rPr>
        <w:tab/>
        <w:t>March 16</w:t>
      </w:r>
    </w:p>
    <w:p w14:paraId="256C381A" w14:textId="46C7E9B3" w:rsidR="002D19DC" w:rsidRDefault="002D19DC" w:rsidP="001A64E4">
      <w:pPr>
        <w:rPr>
          <w:rFonts w:asciiTheme="majorHAnsi" w:eastAsia="Cambria" w:hAnsiTheme="majorHAnsi" w:cstheme="majorHAnsi"/>
          <w:sz w:val="22"/>
        </w:rPr>
      </w:pPr>
    </w:p>
    <w:p w14:paraId="51D7F114" w14:textId="3D38E130" w:rsidR="006C59F6" w:rsidRDefault="006C59F6" w:rsidP="002D19DC">
      <w:pPr>
        <w:autoSpaceDE w:val="0"/>
        <w:autoSpaceDN w:val="0"/>
        <w:adjustRightInd w:val="0"/>
        <w:rPr>
          <w:rFonts w:asciiTheme="majorHAnsi" w:eastAsia="Cambria" w:hAnsiTheme="majorHAnsi" w:cstheme="majorHAnsi"/>
          <w:sz w:val="22"/>
          <w:szCs w:val="22"/>
        </w:rPr>
      </w:pPr>
      <w:proofErr w:type="spellStart"/>
      <w:r w:rsidRPr="006C59F6">
        <w:rPr>
          <w:rFonts w:asciiTheme="majorHAnsi" w:eastAsia="Cambria" w:hAnsiTheme="majorHAnsi" w:cstheme="majorHAnsi"/>
          <w:sz w:val="22"/>
          <w:szCs w:val="22"/>
        </w:rPr>
        <w:t>Mayblin</w:t>
      </w:r>
      <w:proofErr w:type="spellEnd"/>
      <w:r w:rsidRPr="006C59F6">
        <w:rPr>
          <w:rFonts w:asciiTheme="majorHAnsi" w:eastAsia="Cambria" w:hAnsiTheme="majorHAnsi" w:cstheme="majorHAnsi"/>
          <w:sz w:val="22"/>
          <w:szCs w:val="22"/>
        </w:rPr>
        <w:t>, L</w:t>
      </w:r>
      <w:r>
        <w:rPr>
          <w:rFonts w:asciiTheme="majorHAnsi" w:eastAsia="Cambria" w:hAnsiTheme="majorHAnsi" w:cstheme="majorHAnsi"/>
          <w:sz w:val="22"/>
          <w:szCs w:val="22"/>
        </w:rPr>
        <w:t>ucy. 2014.</w:t>
      </w:r>
      <w:r w:rsidRPr="006C59F6">
        <w:rPr>
          <w:rFonts w:asciiTheme="majorHAnsi" w:eastAsia="Cambria" w:hAnsiTheme="majorHAnsi" w:cstheme="majorHAnsi"/>
          <w:sz w:val="22"/>
          <w:szCs w:val="22"/>
        </w:rPr>
        <w:t xml:space="preserve"> </w:t>
      </w:r>
      <w:r>
        <w:rPr>
          <w:rFonts w:asciiTheme="majorHAnsi" w:eastAsia="Cambria" w:hAnsiTheme="majorHAnsi" w:cstheme="majorHAnsi"/>
          <w:sz w:val="22"/>
          <w:szCs w:val="22"/>
        </w:rPr>
        <w:t>“</w:t>
      </w:r>
      <w:r w:rsidRPr="006C59F6">
        <w:rPr>
          <w:rFonts w:asciiTheme="majorHAnsi" w:eastAsia="Cambria" w:hAnsiTheme="majorHAnsi" w:cstheme="majorHAnsi"/>
          <w:sz w:val="22"/>
          <w:szCs w:val="22"/>
        </w:rPr>
        <w:t xml:space="preserve">Colonialism, </w:t>
      </w:r>
      <w:proofErr w:type="spellStart"/>
      <w:r w:rsidRPr="006C59F6">
        <w:rPr>
          <w:rFonts w:asciiTheme="majorHAnsi" w:eastAsia="Cambria" w:hAnsiTheme="majorHAnsi" w:cstheme="majorHAnsi"/>
          <w:sz w:val="22"/>
          <w:szCs w:val="22"/>
        </w:rPr>
        <w:t>Decolonisation</w:t>
      </w:r>
      <w:proofErr w:type="spellEnd"/>
      <w:r w:rsidRPr="006C59F6">
        <w:rPr>
          <w:rFonts w:asciiTheme="majorHAnsi" w:eastAsia="Cambria" w:hAnsiTheme="majorHAnsi" w:cstheme="majorHAnsi"/>
          <w:sz w:val="22"/>
          <w:szCs w:val="22"/>
        </w:rPr>
        <w:t>, and the Right to be Human</w:t>
      </w:r>
      <w:r w:rsidRPr="00BC22BA">
        <w:rPr>
          <w:rFonts w:asciiTheme="majorHAnsi" w:eastAsia="Cambria" w:hAnsiTheme="majorHAnsi" w:cstheme="majorHAnsi"/>
          <w:i/>
          <w:sz w:val="22"/>
          <w:szCs w:val="22"/>
        </w:rPr>
        <w:t>.” Journal of Historical Sociology</w:t>
      </w:r>
      <w:r>
        <w:rPr>
          <w:rFonts w:asciiTheme="majorHAnsi" w:eastAsia="Cambria" w:hAnsiTheme="majorHAnsi" w:cstheme="majorHAnsi"/>
          <w:sz w:val="22"/>
          <w:szCs w:val="22"/>
        </w:rPr>
        <w:t xml:space="preserve"> 27 423-441</w:t>
      </w:r>
    </w:p>
    <w:p w14:paraId="4A23D2D7" w14:textId="0F51FB51" w:rsidR="00D95D8E" w:rsidRPr="00C34553" w:rsidRDefault="00D95D8E" w:rsidP="002D19DC">
      <w:pPr>
        <w:autoSpaceDE w:val="0"/>
        <w:autoSpaceDN w:val="0"/>
        <w:adjustRightInd w:val="0"/>
        <w:rPr>
          <w:rFonts w:asciiTheme="majorHAnsi" w:eastAsia="Cambria" w:hAnsiTheme="majorHAnsi" w:cstheme="majorHAnsi"/>
          <w:sz w:val="22"/>
          <w:szCs w:val="22"/>
        </w:rPr>
      </w:pPr>
    </w:p>
    <w:p w14:paraId="5E522845" w14:textId="0D0CAA43" w:rsidR="00D95D8E" w:rsidRPr="00C34553" w:rsidRDefault="00D95D8E" w:rsidP="00D95D8E">
      <w:pPr>
        <w:rPr>
          <w:rFonts w:asciiTheme="majorHAnsi" w:hAnsiTheme="majorHAnsi" w:cstheme="majorHAnsi"/>
          <w:sz w:val="22"/>
          <w:szCs w:val="22"/>
        </w:rPr>
      </w:pPr>
      <w:r w:rsidRPr="00C34553">
        <w:rPr>
          <w:rFonts w:asciiTheme="majorHAnsi" w:hAnsiTheme="majorHAnsi" w:cstheme="majorHAnsi"/>
          <w:sz w:val="22"/>
          <w:szCs w:val="22"/>
        </w:rPr>
        <w:t xml:space="preserve">Betts, Alexander. 2010. “Survival Migration: A New Protection Framework.” </w:t>
      </w:r>
      <w:r w:rsidRPr="00C34553">
        <w:rPr>
          <w:rFonts w:asciiTheme="majorHAnsi" w:hAnsiTheme="majorHAnsi" w:cstheme="majorHAnsi"/>
          <w:i/>
          <w:sz w:val="22"/>
          <w:szCs w:val="22"/>
        </w:rPr>
        <w:t>Global Governance</w:t>
      </w:r>
      <w:r w:rsidRPr="00C34553">
        <w:rPr>
          <w:rFonts w:asciiTheme="majorHAnsi" w:hAnsiTheme="majorHAnsi" w:cstheme="majorHAnsi"/>
          <w:sz w:val="22"/>
          <w:szCs w:val="22"/>
        </w:rPr>
        <w:t xml:space="preserve"> 16(3) 361-382</w:t>
      </w:r>
    </w:p>
    <w:p w14:paraId="56D99B18" w14:textId="77777777" w:rsidR="006C59F6" w:rsidRDefault="006C59F6" w:rsidP="002D19DC">
      <w:pPr>
        <w:autoSpaceDE w:val="0"/>
        <w:autoSpaceDN w:val="0"/>
        <w:adjustRightInd w:val="0"/>
        <w:rPr>
          <w:rFonts w:asciiTheme="majorHAnsi" w:eastAsia="Cambria" w:hAnsiTheme="majorHAnsi" w:cstheme="majorHAnsi"/>
          <w:sz w:val="22"/>
          <w:szCs w:val="22"/>
        </w:rPr>
      </w:pPr>
    </w:p>
    <w:p w14:paraId="6F99F616" w14:textId="2DEBC56B" w:rsidR="002D19DC" w:rsidRDefault="002D19DC" w:rsidP="002D19DC">
      <w:pPr>
        <w:autoSpaceDE w:val="0"/>
        <w:autoSpaceDN w:val="0"/>
        <w:adjustRightInd w:val="0"/>
        <w:rPr>
          <w:rFonts w:asciiTheme="majorHAnsi" w:eastAsia="Cambria" w:hAnsiTheme="majorHAnsi" w:cstheme="majorHAnsi"/>
          <w:sz w:val="22"/>
          <w:szCs w:val="22"/>
        </w:rPr>
      </w:pPr>
      <w:r w:rsidRPr="00D02002">
        <w:rPr>
          <w:rFonts w:asciiTheme="majorHAnsi" w:eastAsia="Cambria" w:hAnsiTheme="majorHAnsi" w:cstheme="majorHAnsi"/>
          <w:sz w:val="22"/>
          <w:szCs w:val="22"/>
        </w:rPr>
        <w:t xml:space="preserve">Hamlin, Rebecca. 2012. </w:t>
      </w:r>
      <w:r>
        <w:rPr>
          <w:rFonts w:asciiTheme="majorHAnsi" w:eastAsia="Cambria" w:hAnsiTheme="majorHAnsi" w:cstheme="majorHAnsi"/>
          <w:sz w:val="22"/>
          <w:szCs w:val="22"/>
        </w:rPr>
        <w:t>“</w:t>
      </w:r>
      <w:r w:rsidRPr="00D02002">
        <w:rPr>
          <w:rFonts w:asciiTheme="majorHAnsi" w:eastAsia="Cambria" w:hAnsiTheme="majorHAnsi" w:cstheme="majorHAnsi"/>
          <w:sz w:val="22"/>
          <w:szCs w:val="22"/>
        </w:rPr>
        <w:t>International Law and Administrative Insulation:</w:t>
      </w:r>
      <w:r>
        <w:rPr>
          <w:rFonts w:asciiTheme="majorHAnsi" w:eastAsia="Cambria" w:hAnsiTheme="majorHAnsi" w:cstheme="majorHAnsi"/>
          <w:sz w:val="22"/>
          <w:szCs w:val="22"/>
        </w:rPr>
        <w:t xml:space="preserve"> A Comparison of Refugee Status </w:t>
      </w:r>
      <w:r w:rsidRPr="00D02002">
        <w:rPr>
          <w:rFonts w:asciiTheme="majorHAnsi" w:eastAsia="Cambria" w:hAnsiTheme="majorHAnsi" w:cstheme="majorHAnsi"/>
          <w:sz w:val="22"/>
          <w:szCs w:val="22"/>
        </w:rPr>
        <w:t>Determination Regimes in the Unite</w:t>
      </w:r>
      <w:r>
        <w:rPr>
          <w:rFonts w:asciiTheme="majorHAnsi" w:eastAsia="Cambria" w:hAnsiTheme="majorHAnsi" w:cstheme="majorHAnsi"/>
          <w:sz w:val="22"/>
          <w:szCs w:val="22"/>
        </w:rPr>
        <w:t>d States, Canada, and Australia.”</w:t>
      </w:r>
      <w:r w:rsidRPr="00D02002">
        <w:rPr>
          <w:rFonts w:asciiTheme="majorHAnsi" w:eastAsia="Cambria" w:hAnsiTheme="majorHAnsi" w:cstheme="majorHAnsi"/>
          <w:sz w:val="22"/>
          <w:szCs w:val="22"/>
        </w:rPr>
        <w:t xml:space="preserve"> </w:t>
      </w:r>
      <w:r w:rsidRPr="00D02002">
        <w:rPr>
          <w:rFonts w:asciiTheme="majorHAnsi" w:eastAsia="Cambria" w:hAnsiTheme="majorHAnsi" w:cstheme="majorHAnsi"/>
          <w:i/>
          <w:iCs/>
          <w:sz w:val="22"/>
          <w:szCs w:val="22"/>
        </w:rPr>
        <w:t xml:space="preserve">Law &amp; Social Inquiry </w:t>
      </w:r>
      <w:r>
        <w:rPr>
          <w:rFonts w:asciiTheme="majorHAnsi" w:eastAsia="Cambria" w:hAnsiTheme="majorHAnsi" w:cstheme="majorHAnsi"/>
          <w:sz w:val="22"/>
          <w:szCs w:val="22"/>
        </w:rPr>
        <w:t xml:space="preserve">37(4) </w:t>
      </w:r>
      <w:r w:rsidRPr="00D02002">
        <w:rPr>
          <w:rFonts w:asciiTheme="majorHAnsi" w:eastAsia="Cambria" w:hAnsiTheme="majorHAnsi" w:cstheme="majorHAnsi"/>
          <w:sz w:val="22"/>
          <w:szCs w:val="22"/>
        </w:rPr>
        <w:t xml:space="preserve"> 933-</w:t>
      </w:r>
      <w:r w:rsidR="0004167E">
        <w:rPr>
          <w:rFonts w:asciiTheme="majorHAnsi" w:eastAsia="Cambria" w:hAnsiTheme="majorHAnsi" w:cstheme="majorHAnsi"/>
          <w:sz w:val="22"/>
          <w:szCs w:val="22"/>
        </w:rPr>
        <w:t>968</w:t>
      </w:r>
    </w:p>
    <w:p w14:paraId="49016ACB" w14:textId="77777777" w:rsidR="006C59F6" w:rsidRDefault="006C59F6" w:rsidP="002D19DC">
      <w:pPr>
        <w:autoSpaceDE w:val="0"/>
        <w:autoSpaceDN w:val="0"/>
        <w:adjustRightInd w:val="0"/>
        <w:rPr>
          <w:rFonts w:asciiTheme="majorHAnsi" w:eastAsia="Cambria" w:hAnsiTheme="majorHAnsi" w:cstheme="majorHAnsi"/>
          <w:sz w:val="22"/>
          <w:szCs w:val="22"/>
        </w:rPr>
      </w:pPr>
    </w:p>
    <w:p w14:paraId="60A13B7F" w14:textId="4910BA7B" w:rsidR="006C59F6" w:rsidRPr="006C59F6" w:rsidRDefault="006C59F6" w:rsidP="006C59F6">
      <w:pPr>
        <w:autoSpaceDE w:val="0"/>
        <w:autoSpaceDN w:val="0"/>
        <w:adjustRightInd w:val="0"/>
        <w:rPr>
          <w:rFonts w:asciiTheme="majorHAnsi" w:eastAsia="Cambria" w:hAnsiTheme="majorHAnsi" w:cstheme="majorHAnsi"/>
          <w:sz w:val="22"/>
          <w:szCs w:val="22"/>
        </w:rPr>
      </w:pPr>
      <w:proofErr w:type="spellStart"/>
      <w:r w:rsidRPr="0004167E">
        <w:rPr>
          <w:rFonts w:asciiTheme="majorHAnsi" w:eastAsia="Cambria" w:hAnsiTheme="majorHAnsi" w:cstheme="majorHAnsi"/>
          <w:sz w:val="22"/>
          <w:szCs w:val="22"/>
        </w:rPr>
        <w:t>Zaun</w:t>
      </w:r>
      <w:proofErr w:type="spellEnd"/>
      <w:r w:rsidRPr="0004167E">
        <w:rPr>
          <w:rFonts w:asciiTheme="majorHAnsi" w:eastAsia="Cambria" w:hAnsiTheme="majorHAnsi" w:cstheme="majorHAnsi"/>
          <w:sz w:val="22"/>
          <w:szCs w:val="22"/>
        </w:rPr>
        <w:t xml:space="preserve">, </w:t>
      </w:r>
      <w:proofErr w:type="spellStart"/>
      <w:r w:rsidRPr="0004167E">
        <w:rPr>
          <w:rFonts w:asciiTheme="majorHAnsi" w:eastAsia="Cambria" w:hAnsiTheme="majorHAnsi" w:cstheme="majorHAnsi"/>
          <w:sz w:val="22"/>
          <w:szCs w:val="22"/>
        </w:rPr>
        <w:t>Natascha</w:t>
      </w:r>
      <w:proofErr w:type="spellEnd"/>
      <w:r w:rsidRPr="0004167E">
        <w:rPr>
          <w:rFonts w:asciiTheme="majorHAnsi" w:eastAsia="Cambria" w:hAnsiTheme="majorHAnsi" w:cstheme="majorHAnsi"/>
          <w:sz w:val="22"/>
          <w:szCs w:val="22"/>
        </w:rPr>
        <w:t>. 2018. “States as Gatekeepers in EU Asylum Politics: Explaining the Non-</w:t>
      </w:r>
      <w:r w:rsidRPr="006C59F6">
        <w:rPr>
          <w:rFonts w:asciiTheme="majorHAnsi" w:eastAsia="Cambria" w:hAnsiTheme="majorHAnsi" w:cstheme="majorHAnsi"/>
          <w:sz w:val="22"/>
          <w:szCs w:val="22"/>
        </w:rPr>
        <w:t xml:space="preserve">Adoption of a Refugee Quota System.” </w:t>
      </w:r>
      <w:r w:rsidRPr="006C59F6">
        <w:rPr>
          <w:rFonts w:asciiTheme="majorHAnsi" w:eastAsia="Cambria" w:hAnsiTheme="majorHAnsi" w:cstheme="majorHAnsi"/>
          <w:i/>
          <w:iCs/>
          <w:sz w:val="22"/>
          <w:szCs w:val="22"/>
        </w:rPr>
        <w:t xml:space="preserve">Journal of Common Market Studies </w:t>
      </w:r>
      <w:r>
        <w:rPr>
          <w:rFonts w:asciiTheme="majorHAnsi" w:eastAsia="Cambria" w:hAnsiTheme="majorHAnsi" w:cstheme="majorHAnsi"/>
          <w:sz w:val="22"/>
          <w:szCs w:val="22"/>
        </w:rPr>
        <w:t>56(1)</w:t>
      </w:r>
      <w:r w:rsidRPr="006C59F6">
        <w:rPr>
          <w:rFonts w:asciiTheme="majorHAnsi" w:eastAsia="Cambria" w:hAnsiTheme="majorHAnsi" w:cstheme="majorHAnsi"/>
          <w:sz w:val="22"/>
          <w:szCs w:val="22"/>
        </w:rPr>
        <w:t xml:space="preserve"> 44-62</w:t>
      </w:r>
    </w:p>
    <w:p w14:paraId="06784351" w14:textId="77777777" w:rsidR="00C34553" w:rsidRPr="0004167E" w:rsidRDefault="00C34553" w:rsidP="00C34553">
      <w:pPr>
        <w:rPr>
          <w:rFonts w:asciiTheme="majorHAnsi" w:eastAsia="Cambria" w:hAnsiTheme="majorHAnsi" w:cstheme="majorHAnsi"/>
          <w:sz w:val="22"/>
          <w:szCs w:val="22"/>
        </w:rPr>
      </w:pPr>
    </w:p>
    <w:p w14:paraId="0A1D2055" w14:textId="71B3B377" w:rsidR="00705767" w:rsidRDefault="006C59F6" w:rsidP="00C34553">
      <w:pPr>
        <w:autoSpaceDE w:val="0"/>
        <w:autoSpaceDN w:val="0"/>
        <w:adjustRightInd w:val="0"/>
        <w:rPr>
          <w:rFonts w:asciiTheme="majorHAnsi" w:eastAsia="Cambria" w:hAnsiTheme="majorHAnsi" w:cstheme="majorHAnsi"/>
          <w:sz w:val="22"/>
          <w:szCs w:val="22"/>
        </w:rPr>
      </w:pPr>
      <w:proofErr w:type="spellStart"/>
      <w:r w:rsidRPr="0004167E">
        <w:rPr>
          <w:rFonts w:asciiTheme="majorHAnsi" w:eastAsia="Cambria" w:hAnsiTheme="majorHAnsi" w:cstheme="majorHAnsi"/>
          <w:sz w:val="22"/>
          <w:szCs w:val="22"/>
        </w:rPr>
        <w:t>Hovil</w:t>
      </w:r>
      <w:proofErr w:type="spellEnd"/>
      <w:r w:rsidRPr="0004167E">
        <w:rPr>
          <w:rFonts w:asciiTheme="majorHAnsi" w:eastAsia="Cambria" w:hAnsiTheme="majorHAnsi" w:cstheme="majorHAnsi"/>
          <w:sz w:val="22"/>
          <w:szCs w:val="22"/>
        </w:rPr>
        <w:t xml:space="preserve">, Lucy. 2007. </w:t>
      </w:r>
      <w:r w:rsidR="00D95D8E">
        <w:rPr>
          <w:rFonts w:asciiTheme="majorHAnsi" w:eastAsia="Cambria" w:hAnsiTheme="majorHAnsi" w:cstheme="majorHAnsi"/>
          <w:sz w:val="22"/>
          <w:szCs w:val="22"/>
        </w:rPr>
        <w:t>“</w:t>
      </w:r>
      <w:r w:rsidRPr="0004167E">
        <w:rPr>
          <w:rFonts w:asciiTheme="majorHAnsi" w:eastAsia="Cambria" w:hAnsiTheme="majorHAnsi" w:cstheme="majorHAnsi"/>
          <w:sz w:val="22"/>
          <w:szCs w:val="22"/>
        </w:rPr>
        <w:t>Self-settled Refugees in Uganda: An Alternative Approach to Displacement?</w:t>
      </w:r>
      <w:r w:rsidR="00D95D8E">
        <w:rPr>
          <w:rFonts w:asciiTheme="majorHAnsi" w:eastAsia="Cambria" w:hAnsiTheme="majorHAnsi" w:cstheme="majorHAnsi"/>
          <w:sz w:val="22"/>
          <w:szCs w:val="22"/>
        </w:rPr>
        <w:t>”</w:t>
      </w:r>
      <w:r w:rsidRPr="0004167E">
        <w:rPr>
          <w:rFonts w:asciiTheme="majorHAnsi" w:eastAsia="Cambria" w:hAnsiTheme="majorHAnsi" w:cstheme="majorHAnsi"/>
          <w:sz w:val="22"/>
          <w:szCs w:val="22"/>
        </w:rPr>
        <w:t xml:space="preserve"> </w:t>
      </w:r>
      <w:r w:rsidRPr="0004167E">
        <w:rPr>
          <w:rFonts w:asciiTheme="majorHAnsi" w:eastAsia="Cambria" w:hAnsiTheme="majorHAnsi" w:cstheme="majorHAnsi"/>
          <w:i/>
          <w:iCs/>
          <w:sz w:val="22"/>
          <w:szCs w:val="22"/>
        </w:rPr>
        <w:t>Journal of</w:t>
      </w:r>
      <w:r w:rsidR="00D95D8E">
        <w:rPr>
          <w:rFonts w:asciiTheme="majorHAnsi" w:eastAsia="Cambria" w:hAnsiTheme="majorHAnsi" w:cstheme="majorHAnsi"/>
          <w:i/>
          <w:iCs/>
          <w:sz w:val="22"/>
          <w:szCs w:val="22"/>
        </w:rPr>
        <w:t xml:space="preserve"> </w:t>
      </w:r>
      <w:r w:rsidRPr="006C59F6">
        <w:rPr>
          <w:rFonts w:asciiTheme="majorHAnsi" w:eastAsia="Cambria" w:hAnsiTheme="majorHAnsi" w:cstheme="majorHAnsi"/>
          <w:i/>
          <w:iCs/>
          <w:sz w:val="22"/>
          <w:szCs w:val="22"/>
        </w:rPr>
        <w:t xml:space="preserve">Refugee Studies </w:t>
      </w:r>
      <w:r>
        <w:rPr>
          <w:rFonts w:asciiTheme="majorHAnsi" w:eastAsia="Cambria" w:hAnsiTheme="majorHAnsi" w:cstheme="majorHAnsi"/>
          <w:sz w:val="22"/>
          <w:szCs w:val="22"/>
        </w:rPr>
        <w:t xml:space="preserve">20(4) </w:t>
      </w:r>
      <w:r w:rsidRPr="006C59F6">
        <w:rPr>
          <w:rFonts w:asciiTheme="majorHAnsi" w:eastAsia="Cambria" w:hAnsiTheme="majorHAnsi" w:cstheme="majorHAnsi"/>
          <w:sz w:val="22"/>
          <w:szCs w:val="22"/>
        </w:rPr>
        <w:t>599-621</w:t>
      </w:r>
    </w:p>
    <w:p w14:paraId="15F8DE4F" w14:textId="35FA0264" w:rsidR="00C34553" w:rsidRDefault="00C34553" w:rsidP="00C34553">
      <w:pPr>
        <w:autoSpaceDE w:val="0"/>
        <w:autoSpaceDN w:val="0"/>
        <w:adjustRightInd w:val="0"/>
        <w:rPr>
          <w:rFonts w:asciiTheme="majorHAnsi" w:eastAsia="Cambria" w:hAnsiTheme="majorHAnsi" w:cstheme="majorHAnsi"/>
          <w:sz w:val="22"/>
          <w:szCs w:val="22"/>
        </w:rPr>
      </w:pPr>
    </w:p>
    <w:p w14:paraId="533A964F" w14:textId="422D6FF9" w:rsidR="00C34553" w:rsidRDefault="00C34553" w:rsidP="00C34553">
      <w:pPr>
        <w:autoSpaceDE w:val="0"/>
        <w:autoSpaceDN w:val="0"/>
        <w:adjustRightInd w:val="0"/>
        <w:rPr>
          <w:rFonts w:asciiTheme="majorHAnsi" w:eastAsia="Cambria" w:hAnsiTheme="majorHAnsi" w:cstheme="majorHAnsi"/>
          <w:sz w:val="22"/>
          <w:szCs w:val="22"/>
        </w:rPr>
      </w:pPr>
    </w:p>
    <w:p w14:paraId="642D8DB4" w14:textId="77777777" w:rsidR="00C34553" w:rsidRPr="00C34553" w:rsidRDefault="00C34553" w:rsidP="00C34553">
      <w:pPr>
        <w:autoSpaceDE w:val="0"/>
        <w:autoSpaceDN w:val="0"/>
        <w:adjustRightInd w:val="0"/>
        <w:rPr>
          <w:rFonts w:asciiTheme="majorHAnsi" w:eastAsia="Cambria" w:hAnsiTheme="majorHAnsi" w:cstheme="majorHAnsi"/>
          <w:i/>
          <w:iCs/>
          <w:sz w:val="22"/>
          <w:szCs w:val="22"/>
        </w:rPr>
      </w:pPr>
    </w:p>
    <w:p w14:paraId="5EFDF6C0" w14:textId="3FA2F53E" w:rsidR="005E6F14" w:rsidRPr="009D1FCF" w:rsidRDefault="005E6F14" w:rsidP="005E6F14">
      <w:pPr>
        <w:jc w:val="center"/>
        <w:rPr>
          <w:rFonts w:asciiTheme="majorHAnsi" w:hAnsiTheme="majorHAnsi" w:cstheme="majorHAnsi"/>
          <w:b/>
        </w:rPr>
      </w:pPr>
      <w:r w:rsidRPr="009D1FCF">
        <w:rPr>
          <w:rFonts w:asciiTheme="majorHAnsi" w:hAnsiTheme="majorHAnsi" w:cstheme="majorHAnsi"/>
          <w:b/>
        </w:rPr>
        <w:t xml:space="preserve">CITIZENSHIP AND </w:t>
      </w:r>
      <w:r w:rsidR="00CC2708">
        <w:rPr>
          <w:rFonts w:asciiTheme="majorHAnsi" w:hAnsiTheme="majorHAnsi" w:cstheme="majorHAnsi"/>
          <w:b/>
        </w:rPr>
        <w:t>EXCLUSION/</w:t>
      </w:r>
      <w:r w:rsidR="00BD4D76" w:rsidRPr="009D1FCF">
        <w:rPr>
          <w:rFonts w:asciiTheme="majorHAnsi" w:hAnsiTheme="majorHAnsi" w:cstheme="majorHAnsi"/>
          <w:b/>
        </w:rPr>
        <w:t>INCLUSION</w:t>
      </w:r>
    </w:p>
    <w:p w14:paraId="7ED44A0F" w14:textId="5772824F" w:rsidR="005E6F14" w:rsidRPr="009D1FCF" w:rsidRDefault="005E6F14" w:rsidP="00AB6BBF">
      <w:pPr>
        <w:rPr>
          <w:rFonts w:asciiTheme="majorHAnsi" w:hAnsiTheme="majorHAnsi" w:cstheme="majorHAnsi"/>
          <w:u w:val="single"/>
        </w:rPr>
      </w:pP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r w:rsidRPr="009D1FCF">
        <w:rPr>
          <w:rFonts w:asciiTheme="majorHAnsi" w:hAnsiTheme="majorHAnsi" w:cstheme="majorHAnsi"/>
          <w:u w:val="single"/>
        </w:rPr>
        <w:tab/>
      </w:r>
    </w:p>
    <w:p w14:paraId="7265C143" w14:textId="559268CC" w:rsidR="008427D1" w:rsidRPr="009D1FCF" w:rsidRDefault="008427D1" w:rsidP="00913668">
      <w:pPr>
        <w:rPr>
          <w:rFonts w:asciiTheme="majorHAnsi" w:hAnsiTheme="majorHAnsi" w:cstheme="majorHAnsi"/>
          <w:b/>
        </w:rPr>
      </w:pPr>
    </w:p>
    <w:p w14:paraId="5BBC90B7" w14:textId="10EBA968" w:rsidR="006006F8" w:rsidRPr="00CC2708" w:rsidRDefault="006006F8" w:rsidP="00913668">
      <w:pPr>
        <w:rPr>
          <w:rFonts w:asciiTheme="majorHAnsi" w:hAnsiTheme="majorHAnsi" w:cstheme="majorHAnsi"/>
          <w:b/>
          <w:color w:val="212121"/>
        </w:rPr>
      </w:pPr>
      <w:r w:rsidRPr="00CC2708">
        <w:rPr>
          <w:rFonts w:asciiTheme="majorHAnsi" w:hAnsiTheme="majorHAnsi" w:cstheme="majorHAnsi"/>
          <w:b/>
          <w:color w:val="212121"/>
        </w:rPr>
        <w:t>W</w:t>
      </w:r>
      <w:r w:rsidR="002D19DC">
        <w:rPr>
          <w:rFonts w:asciiTheme="majorHAnsi" w:hAnsiTheme="majorHAnsi" w:cstheme="majorHAnsi"/>
          <w:b/>
          <w:color w:val="212121"/>
        </w:rPr>
        <w:t>eek 11</w:t>
      </w:r>
      <w:r w:rsidRPr="00CC2708">
        <w:rPr>
          <w:rFonts w:asciiTheme="majorHAnsi" w:hAnsiTheme="majorHAnsi" w:cstheme="majorHAnsi"/>
          <w:b/>
          <w:color w:val="212121"/>
        </w:rPr>
        <w:tab/>
      </w:r>
      <w:r w:rsidRPr="00210DF3">
        <w:rPr>
          <w:rFonts w:asciiTheme="majorHAnsi" w:hAnsiTheme="majorHAnsi" w:cstheme="majorHAnsi"/>
          <w:b/>
        </w:rPr>
        <w:t>Statelessness</w:t>
      </w:r>
      <w:r w:rsidR="009E2A33" w:rsidRPr="00210DF3">
        <w:rPr>
          <w:rFonts w:asciiTheme="majorHAnsi" w:hAnsiTheme="majorHAnsi" w:cstheme="majorHAnsi"/>
          <w:b/>
        </w:rPr>
        <w:t xml:space="preserve"> and Il/legality</w:t>
      </w:r>
      <w:r w:rsidR="00BC22BA">
        <w:rPr>
          <w:rFonts w:asciiTheme="majorHAnsi" w:hAnsiTheme="majorHAnsi" w:cstheme="majorHAnsi"/>
          <w:b/>
          <w:color w:val="212121"/>
        </w:rPr>
        <w:tab/>
      </w:r>
      <w:r w:rsidR="00BC22BA">
        <w:rPr>
          <w:rFonts w:asciiTheme="majorHAnsi" w:hAnsiTheme="majorHAnsi" w:cstheme="majorHAnsi"/>
          <w:b/>
          <w:color w:val="212121"/>
        </w:rPr>
        <w:tab/>
        <w:t>March 23</w:t>
      </w:r>
    </w:p>
    <w:p w14:paraId="69254506" w14:textId="43E42607" w:rsidR="00CC2708" w:rsidRPr="00CC2708" w:rsidRDefault="00CC2708" w:rsidP="006006F8">
      <w:pPr>
        <w:autoSpaceDE w:val="0"/>
        <w:autoSpaceDN w:val="0"/>
        <w:adjustRightInd w:val="0"/>
        <w:rPr>
          <w:rFonts w:asciiTheme="majorHAnsi" w:eastAsia="Cambria" w:hAnsiTheme="majorHAnsi" w:cstheme="majorHAnsi"/>
          <w:sz w:val="22"/>
          <w:szCs w:val="22"/>
        </w:rPr>
      </w:pPr>
    </w:p>
    <w:p w14:paraId="5DEFED19" w14:textId="48CC5BC5" w:rsidR="00CC2708" w:rsidRPr="009E2A33" w:rsidRDefault="00CC2708" w:rsidP="00CC2708">
      <w:pPr>
        <w:autoSpaceDE w:val="0"/>
        <w:autoSpaceDN w:val="0"/>
        <w:adjustRightInd w:val="0"/>
        <w:rPr>
          <w:rFonts w:asciiTheme="majorHAnsi" w:eastAsia="Cambria" w:hAnsiTheme="majorHAnsi" w:cstheme="majorHAnsi"/>
          <w:color w:val="212121"/>
          <w:sz w:val="22"/>
          <w:szCs w:val="22"/>
        </w:rPr>
      </w:pPr>
      <w:r w:rsidRPr="00CC2708">
        <w:rPr>
          <w:rFonts w:asciiTheme="majorHAnsi" w:eastAsia="Cambria" w:hAnsiTheme="majorHAnsi" w:cstheme="majorHAnsi"/>
          <w:color w:val="212121"/>
          <w:sz w:val="22"/>
          <w:szCs w:val="22"/>
        </w:rPr>
        <w:t>Ngai</w:t>
      </w:r>
      <w:r w:rsidRPr="009E2A33">
        <w:rPr>
          <w:rFonts w:asciiTheme="majorHAnsi" w:eastAsia="Cambria" w:hAnsiTheme="majorHAnsi" w:cstheme="majorHAnsi"/>
          <w:color w:val="212121"/>
          <w:sz w:val="22"/>
          <w:szCs w:val="22"/>
        </w:rPr>
        <w:t>, Mae M. 2003. "The Strange Career of the Illegal Alien: Immigration Restriction and Deportation P</w:t>
      </w:r>
      <w:r w:rsidRPr="006006F8">
        <w:rPr>
          <w:rFonts w:asciiTheme="majorHAnsi" w:eastAsia="Cambria" w:hAnsiTheme="majorHAnsi" w:cstheme="majorHAnsi"/>
          <w:color w:val="212121"/>
          <w:sz w:val="22"/>
          <w:szCs w:val="22"/>
        </w:rPr>
        <w:t xml:space="preserve">olicy in the United States, 1921–1965." </w:t>
      </w:r>
      <w:r w:rsidRPr="006006F8">
        <w:rPr>
          <w:rFonts w:asciiTheme="majorHAnsi" w:eastAsia="Cambria" w:hAnsiTheme="majorHAnsi" w:cstheme="majorHAnsi"/>
          <w:i/>
          <w:iCs/>
          <w:color w:val="212121"/>
          <w:sz w:val="22"/>
          <w:szCs w:val="22"/>
        </w:rPr>
        <w:t xml:space="preserve">Law and History Review </w:t>
      </w:r>
      <w:r w:rsidR="009E2A33">
        <w:rPr>
          <w:rFonts w:asciiTheme="majorHAnsi" w:eastAsia="Cambria" w:hAnsiTheme="majorHAnsi" w:cstheme="majorHAnsi"/>
          <w:color w:val="212121"/>
          <w:sz w:val="22"/>
          <w:szCs w:val="22"/>
        </w:rPr>
        <w:t>21(</w:t>
      </w:r>
      <w:r w:rsidRPr="009E2A33">
        <w:rPr>
          <w:rFonts w:asciiTheme="majorHAnsi" w:eastAsia="Cambria" w:hAnsiTheme="majorHAnsi" w:cstheme="majorHAnsi"/>
          <w:color w:val="212121"/>
          <w:sz w:val="22"/>
          <w:szCs w:val="22"/>
        </w:rPr>
        <w:t>1</w:t>
      </w:r>
      <w:r w:rsidR="009E2A33">
        <w:rPr>
          <w:rFonts w:asciiTheme="majorHAnsi" w:eastAsia="Cambria" w:hAnsiTheme="majorHAnsi" w:cstheme="majorHAnsi"/>
          <w:color w:val="212121"/>
          <w:sz w:val="22"/>
          <w:szCs w:val="22"/>
        </w:rPr>
        <w:t>)</w:t>
      </w:r>
      <w:r w:rsidRPr="009E2A33">
        <w:rPr>
          <w:rFonts w:asciiTheme="majorHAnsi" w:eastAsia="Cambria" w:hAnsiTheme="majorHAnsi" w:cstheme="majorHAnsi"/>
          <w:color w:val="212121"/>
          <w:sz w:val="22"/>
          <w:szCs w:val="22"/>
        </w:rPr>
        <w:t xml:space="preserve"> </w:t>
      </w:r>
      <w:r w:rsidRPr="006006F8">
        <w:rPr>
          <w:rFonts w:asciiTheme="majorHAnsi" w:eastAsia="Cambria" w:hAnsiTheme="majorHAnsi" w:cstheme="majorHAnsi"/>
          <w:color w:val="212121"/>
          <w:sz w:val="22"/>
          <w:szCs w:val="22"/>
        </w:rPr>
        <w:t>69-108</w:t>
      </w:r>
    </w:p>
    <w:p w14:paraId="3DD6D26E" w14:textId="67590A60" w:rsidR="00CC2708" w:rsidRPr="009E2A33" w:rsidRDefault="00CC2708" w:rsidP="00CC2708">
      <w:pPr>
        <w:autoSpaceDE w:val="0"/>
        <w:autoSpaceDN w:val="0"/>
        <w:adjustRightInd w:val="0"/>
        <w:rPr>
          <w:rFonts w:asciiTheme="majorHAnsi" w:eastAsia="Cambria" w:hAnsiTheme="majorHAnsi" w:cstheme="majorHAnsi"/>
          <w:color w:val="212121"/>
          <w:sz w:val="22"/>
          <w:szCs w:val="22"/>
        </w:rPr>
      </w:pPr>
      <w:r w:rsidRPr="006006F8">
        <w:rPr>
          <w:rFonts w:asciiTheme="majorHAnsi" w:eastAsia="Cambria" w:hAnsiTheme="majorHAnsi" w:cstheme="majorHAnsi"/>
          <w:color w:val="212121"/>
          <w:sz w:val="22"/>
          <w:szCs w:val="22"/>
        </w:rPr>
        <w:t xml:space="preserve"> </w:t>
      </w:r>
    </w:p>
    <w:p w14:paraId="608AB18B" w14:textId="26BAD90B" w:rsidR="006006F8" w:rsidRPr="009E2A33" w:rsidRDefault="006006F8" w:rsidP="006006F8">
      <w:pPr>
        <w:autoSpaceDE w:val="0"/>
        <w:autoSpaceDN w:val="0"/>
        <w:adjustRightInd w:val="0"/>
        <w:rPr>
          <w:rFonts w:asciiTheme="majorHAnsi" w:eastAsia="Cambria" w:hAnsiTheme="majorHAnsi" w:cstheme="majorHAnsi"/>
          <w:sz w:val="22"/>
          <w:szCs w:val="22"/>
        </w:rPr>
      </w:pPr>
      <w:r w:rsidRPr="009E2A33">
        <w:rPr>
          <w:rFonts w:asciiTheme="majorHAnsi" w:eastAsia="Cambria" w:hAnsiTheme="majorHAnsi" w:cstheme="majorHAnsi"/>
          <w:sz w:val="22"/>
          <w:szCs w:val="22"/>
        </w:rPr>
        <w:t>Kristy Be</w:t>
      </w:r>
      <w:r w:rsidR="00CC2708" w:rsidRPr="009E2A33">
        <w:rPr>
          <w:rFonts w:asciiTheme="majorHAnsi" w:eastAsia="Cambria" w:hAnsiTheme="majorHAnsi" w:cstheme="majorHAnsi"/>
          <w:sz w:val="22"/>
          <w:szCs w:val="22"/>
        </w:rPr>
        <w:t>lton. 2016</w:t>
      </w:r>
      <w:r w:rsidRPr="009E2A33">
        <w:rPr>
          <w:rFonts w:asciiTheme="majorHAnsi" w:eastAsia="Cambria" w:hAnsiTheme="majorHAnsi" w:cstheme="majorHAnsi"/>
          <w:sz w:val="22"/>
          <w:szCs w:val="22"/>
        </w:rPr>
        <w:t xml:space="preserve">. </w:t>
      </w:r>
      <w:r w:rsidR="00CC2708" w:rsidRPr="009E2A33">
        <w:rPr>
          <w:rFonts w:asciiTheme="majorHAnsi" w:eastAsia="Cambria" w:hAnsiTheme="majorHAnsi" w:cstheme="majorHAnsi"/>
          <w:sz w:val="22"/>
          <w:szCs w:val="22"/>
        </w:rPr>
        <w:t>“Rooted Displacement: The Paradox of Belonging among Stateless P</w:t>
      </w:r>
      <w:r w:rsidRPr="009E2A33">
        <w:rPr>
          <w:rFonts w:asciiTheme="majorHAnsi" w:eastAsia="Cambria" w:hAnsiTheme="majorHAnsi" w:cstheme="majorHAnsi"/>
          <w:sz w:val="22"/>
          <w:szCs w:val="22"/>
        </w:rPr>
        <w:t>eople.</w:t>
      </w:r>
      <w:r w:rsidR="00CC2708" w:rsidRPr="009E2A33">
        <w:rPr>
          <w:rFonts w:asciiTheme="majorHAnsi" w:eastAsia="Cambria" w:hAnsiTheme="majorHAnsi" w:cstheme="majorHAnsi"/>
          <w:sz w:val="22"/>
          <w:szCs w:val="22"/>
        </w:rPr>
        <w:t>”</w:t>
      </w:r>
    </w:p>
    <w:p w14:paraId="2838C0E3" w14:textId="348E2334" w:rsidR="006006F8" w:rsidRPr="009E2A33" w:rsidRDefault="006006F8" w:rsidP="006006F8">
      <w:pPr>
        <w:rPr>
          <w:rFonts w:asciiTheme="majorHAnsi" w:eastAsia="Cambria" w:hAnsiTheme="majorHAnsi" w:cstheme="majorHAnsi"/>
          <w:sz w:val="22"/>
          <w:szCs w:val="22"/>
        </w:rPr>
      </w:pPr>
      <w:r w:rsidRPr="009E2A33">
        <w:rPr>
          <w:rFonts w:asciiTheme="majorHAnsi" w:eastAsia="Cambria" w:hAnsiTheme="majorHAnsi" w:cstheme="majorHAnsi"/>
          <w:i/>
          <w:iCs/>
          <w:sz w:val="22"/>
          <w:szCs w:val="22"/>
        </w:rPr>
        <w:t xml:space="preserve">Citizenship Studies </w:t>
      </w:r>
      <w:r w:rsidR="00976675" w:rsidRPr="009E2A33">
        <w:rPr>
          <w:rFonts w:asciiTheme="majorHAnsi" w:eastAsia="Cambria" w:hAnsiTheme="majorHAnsi" w:cstheme="majorHAnsi"/>
          <w:sz w:val="22"/>
          <w:szCs w:val="22"/>
        </w:rPr>
        <w:t>19(</w:t>
      </w:r>
      <w:r w:rsidRPr="009E2A33">
        <w:rPr>
          <w:rFonts w:asciiTheme="majorHAnsi" w:eastAsia="Cambria" w:hAnsiTheme="majorHAnsi" w:cstheme="majorHAnsi"/>
          <w:sz w:val="22"/>
          <w:szCs w:val="22"/>
        </w:rPr>
        <w:t>8</w:t>
      </w:r>
      <w:r w:rsidR="00976675" w:rsidRPr="009E2A33">
        <w:rPr>
          <w:rFonts w:asciiTheme="majorHAnsi" w:eastAsia="Cambria" w:hAnsiTheme="majorHAnsi" w:cstheme="majorHAnsi"/>
          <w:sz w:val="22"/>
          <w:szCs w:val="22"/>
        </w:rPr>
        <w:t>)</w:t>
      </w:r>
      <w:r w:rsidRPr="009E2A33">
        <w:rPr>
          <w:rFonts w:asciiTheme="majorHAnsi" w:eastAsia="Cambria" w:hAnsiTheme="majorHAnsi" w:cstheme="majorHAnsi"/>
          <w:sz w:val="22"/>
          <w:szCs w:val="22"/>
        </w:rPr>
        <w:t xml:space="preserve"> 1362-1025</w:t>
      </w:r>
    </w:p>
    <w:p w14:paraId="1BB9B47B" w14:textId="2256FD5B" w:rsidR="00CC2708" w:rsidRPr="009E2A33" w:rsidRDefault="00CC2708" w:rsidP="00CC2708">
      <w:pPr>
        <w:autoSpaceDE w:val="0"/>
        <w:autoSpaceDN w:val="0"/>
        <w:adjustRightInd w:val="0"/>
        <w:rPr>
          <w:rFonts w:asciiTheme="majorHAnsi" w:eastAsia="Cambria" w:hAnsiTheme="majorHAnsi" w:cstheme="majorHAnsi"/>
          <w:color w:val="212121"/>
          <w:sz w:val="22"/>
          <w:szCs w:val="22"/>
        </w:rPr>
      </w:pPr>
    </w:p>
    <w:p w14:paraId="229DC611" w14:textId="270A1D6B" w:rsidR="006006F8" w:rsidRDefault="006006F8" w:rsidP="00913668">
      <w:pPr>
        <w:rPr>
          <w:rFonts w:asciiTheme="majorHAnsi" w:hAnsiTheme="majorHAnsi" w:cstheme="majorHAnsi"/>
          <w:color w:val="212121"/>
          <w:sz w:val="22"/>
          <w:szCs w:val="22"/>
        </w:rPr>
      </w:pPr>
      <w:proofErr w:type="spellStart"/>
      <w:r w:rsidRPr="009E2A33">
        <w:rPr>
          <w:rFonts w:asciiTheme="majorHAnsi" w:hAnsiTheme="majorHAnsi" w:cstheme="majorHAnsi"/>
          <w:color w:val="212121"/>
          <w:sz w:val="22"/>
          <w:szCs w:val="22"/>
        </w:rPr>
        <w:t>Menjívar</w:t>
      </w:r>
      <w:proofErr w:type="spellEnd"/>
      <w:r w:rsidRPr="009E2A33">
        <w:rPr>
          <w:rFonts w:asciiTheme="majorHAnsi" w:hAnsiTheme="majorHAnsi" w:cstheme="majorHAnsi"/>
          <w:color w:val="212121"/>
          <w:sz w:val="22"/>
          <w:szCs w:val="22"/>
        </w:rPr>
        <w:t xml:space="preserve">, Cecilia, and Sarah M. Lakhani. </w:t>
      </w:r>
      <w:r w:rsidR="00CC2708" w:rsidRPr="009E2A33">
        <w:rPr>
          <w:rFonts w:asciiTheme="majorHAnsi" w:hAnsiTheme="majorHAnsi" w:cstheme="majorHAnsi"/>
          <w:color w:val="212121"/>
          <w:sz w:val="22"/>
          <w:szCs w:val="22"/>
        </w:rPr>
        <w:t xml:space="preserve">2016. </w:t>
      </w:r>
      <w:r w:rsidRPr="009E2A33">
        <w:rPr>
          <w:rFonts w:asciiTheme="majorHAnsi" w:hAnsiTheme="majorHAnsi" w:cstheme="majorHAnsi"/>
          <w:color w:val="212121"/>
          <w:sz w:val="22"/>
          <w:szCs w:val="22"/>
        </w:rPr>
        <w:t xml:space="preserve">"Transformative Effects of Immigration Law: Immigrants’ Personal and Social Metamorphoses through Regularization." </w:t>
      </w:r>
      <w:r w:rsidRPr="009E2A33">
        <w:rPr>
          <w:rFonts w:asciiTheme="majorHAnsi" w:hAnsiTheme="majorHAnsi" w:cstheme="majorHAnsi"/>
          <w:i/>
          <w:iCs/>
          <w:color w:val="212121"/>
          <w:sz w:val="22"/>
          <w:szCs w:val="22"/>
        </w:rPr>
        <w:t xml:space="preserve">American Journal of Sociology </w:t>
      </w:r>
      <w:r w:rsidR="00CC2708" w:rsidRPr="009E2A33">
        <w:rPr>
          <w:rFonts w:asciiTheme="majorHAnsi" w:hAnsiTheme="majorHAnsi" w:cstheme="majorHAnsi"/>
          <w:color w:val="212121"/>
          <w:sz w:val="22"/>
          <w:szCs w:val="22"/>
        </w:rPr>
        <w:t>121(6) 1818-1855</w:t>
      </w:r>
    </w:p>
    <w:p w14:paraId="4A174AE4" w14:textId="66666BF8" w:rsidR="009E2A33" w:rsidRDefault="009E2A33" w:rsidP="00913668">
      <w:pPr>
        <w:rPr>
          <w:rFonts w:asciiTheme="majorHAnsi" w:hAnsiTheme="majorHAnsi" w:cstheme="majorHAnsi"/>
          <w:color w:val="212121"/>
          <w:sz w:val="22"/>
          <w:szCs w:val="22"/>
        </w:rPr>
      </w:pPr>
    </w:p>
    <w:p w14:paraId="1E932EE9" w14:textId="77777777" w:rsidR="009E2A33" w:rsidRPr="009D73F7" w:rsidRDefault="009E2A33" w:rsidP="009E2A33">
      <w:pPr>
        <w:autoSpaceDE w:val="0"/>
        <w:autoSpaceDN w:val="0"/>
        <w:adjustRightInd w:val="0"/>
        <w:rPr>
          <w:rFonts w:asciiTheme="majorHAnsi" w:eastAsia="Cambria" w:hAnsiTheme="majorHAnsi" w:cstheme="majorHAnsi"/>
          <w:color w:val="000000"/>
          <w:sz w:val="22"/>
          <w:szCs w:val="22"/>
        </w:rPr>
      </w:pPr>
      <w:r w:rsidRPr="009D73F7">
        <w:rPr>
          <w:rFonts w:asciiTheme="majorHAnsi" w:eastAsia="Cambria" w:hAnsiTheme="majorHAnsi" w:cstheme="majorHAnsi"/>
          <w:color w:val="000000"/>
          <w:sz w:val="22"/>
          <w:szCs w:val="22"/>
        </w:rPr>
        <w:t xml:space="preserve">Ellermann, Antje. 2010. “Undocumented Migrants and Resistance in the Liberal State.” </w:t>
      </w:r>
      <w:r w:rsidRPr="009D73F7">
        <w:rPr>
          <w:rFonts w:asciiTheme="majorHAnsi" w:eastAsia="Cambria" w:hAnsiTheme="majorHAnsi" w:cstheme="majorHAnsi"/>
          <w:i/>
          <w:color w:val="000000"/>
          <w:sz w:val="22"/>
          <w:szCs w:val="22"/>
        </w:rPr>
        <w:t>Politics &amp; Society</w:t>
      </w:r>
      <w:r w:rsidRPr="009D73F7">
        <w:rPr>
          <w:rFonts w:asciiTheme="majorHAnsi" w:eastAsia="Cambria" w:hAnsiTheme="majorHAnsi" w:cstheme="majorHAnsi"/>
          <w:color w:val="000000"/>
          <w:sz w:val="22"/>
          <w:szCs w:val="22"/>
        </w:rPr>
        <w:t xml:space="preserve"> 38(3) 408-429</w:t>
      </w:r>
    </w:p>
    <w:p w14:paraId="25D3C32A" w14:textId="439915BE" w:rsidR="007162CC" w:rsidRPr="006006F8" w:rsidRDefault="007162CC" w:rsidP="006006F8">
      <w:pPr>
        <w:autoSpaceDE w:val="0"/>
        <w:autoSpaceDN w:val="0"/>
        <w:adjustRightInd w:val="0"/>
        <w:rPr>
          <w:rFonts w:asciiTheme="majorHAnsi" w:eastAsia="Cambria" w:hAnsiTheme="majorHAnsi" w:cstheme="majorHAnsi"/>
          <w:color w:val="212121"/>
          <w:sz w:val="22"/>
          <w:szCs w:val="22"/>
        </w:rPr>
      </w:pPr>
    </w:p>
    <w:p w14:paraId="2167DC8B" w14:textId="49267216" w:rsidR="006006F8" w:rsidRDefault="00CC2708" w:rsidP="00913668">
      <w:pPr>
        <w:rPr>
          <w:rFonts w:asciiTheme="majorHAnsi" w:hAnsiTheme="majorHAnsi" w:cstheme="majorHAnsi"/>
          <w:sz w:val="22"/>
          <w:szCs w:val="22"/>
        </w:rPr>
      </w:pPr>
      <w:proofErr w:type="spellStart"/>
      <w:r w:rsidRPr="009E2A33">
        <w:rPr>
          <w:rFonts w:asciiTheme="majorHAnsi" w:hAnsiTheme="majorHAnsi" w:cstheme="majorHAnsi"/>
          <w:sz w:val="22"/>
          <w:szCs w:val="22"/>
        </w:rPr>
        <w:t>Sadiq</w:t>
      </w:r>
      <w:proofErr w:type="spellEnd"/>
      <w:r w:rsidRPr="009E2A33">
        <w:rPr>
          <w:rFonts w:asciiTheme="majorHAnsi" w:hAnsiTheme="majorHAnsi" w:cstheme="majorHAnsi"/>
          <w:sz w:val="22"/>
          <w:szCs w:val="22"/>
        </w:rPr>
        <w:t>, Kamal. 2005. “When States Prefer Non-Citizens over Citizens: Conflict over Illegal Immigration into Malaysia.</w:t>
      </w:r>
      <w:r w:rsidR="00A015D0">
        <w:rPr>
          <w:rFonts w:asciiTheme="majorHAnsi" w:hAnsiTheme="majorHAnsi" w:cstheme="majorHAnsi"/>
          <w:sz w:val="22"/>
          <w:szCs w:val="22"/>
        </w:rPr>
        <w:t>”</w:t>
      </w:r>
      <w:r w:rsidRPr="009E2A33">
        <w:rPr>
          <w:rFonts w:asciiTheme="majorHAnsi" w:hAnsiTheme="majorHAnsi" w:cstheme="majorHAnsi"/>
          <w:sz w:val="22"/>
          <w:szCs w:val="22"/>
        </w:rPr>
        <w:t xml:space="preserve"> </w:t>
      </w:r>
      <w:r w:rsidRPr="009E2A33">
        <w:rPr>
          <w:rFonts w:asciiTheme="majorHAnsi" w:hAnsiTheme="majorHAnsi" w:cstheme="majorHAnsi"/>
          <w:i/>
          <w:iCs/>
          <w:sz w:val="22"/>
          <w:szCs w:val="22"/>
        </w:rPr>
        <w:t>International Studies Quarterly</w:t>
      </w:r>
      <w:r w:rsidRPr="009E2A33">
        <w:rPr>
          <w:rFonts w:asciiTheme="majorHAnsi" w:hAnsiTheme="majorHAnsi" w:cstheme="majorHAnsi"/>
          <w:sz w:val="22"/>
          <w:szCs w:val="22"/>
        </w:rPr>
        <w:t>, 49(1) 101–122</w:t>
      </w:r>
    </w:p>
    <w:p w14:paraId="62F39500" w14:textId="77777777" w:rsidR="00A015D0" w:rsidRPr="009E2A33" w:rsidRDefault="00A015D0" w:rsidP="00913668">
      <w:pPr>
        <w:rPr>
          <w:rFonts w:asciiTheme="majorHAnsi" w:hAnsiTheme="majorHAnsi" w:cstheme="majorHAnsi"/>
          <w:b/>
          <w:sz w:val="22"/>
          <w:szCs w:val="22"/>
        </w:rPr>
      </w:pPr>
    </w:p>
    <w:p w14:paraId="2144C3A1" w14:textId="77777777" w:rsidR="006006F8" w:rsidRDefault="006006F8" w:rsidP="00913668">
      <w:pPr>
        <w:rPr>
          <w:rFonts w:asciiTheme="majorHAnsi" w:hAnsiTheme="majorHAnsi" w:cstheme="majorHAnsi"/>
          <w:b/>
        </w:rPr>
      </w:pPr>
    </w:p>
    <w:p w14:paraId="02C3C9F6" w14:textId="29C9217D" w:rsidR="00913668" w:rsidRDefault="00621006" w:rsidP="00913668">
      <w:pPr>
        <w:rPr>
          <w:rFonts w:asciiTheme="majorHAnsi" w:hAnsiTheme="majorHAnsi" w:cstheme="majorHAnsi"/>
          <w:b/>
        </w:rPr>
      </w:pPr>
      <w:r w:rsidRPr="009D1FCF">
        <w:rPr>
          <w:rFonts w:asciiTheme="majorHAnsi" w:hAnsiTheme="majorHAnsi" w:cstheme="majorHAnsi"/>
          <w:b/>
        </w:rPr>
        <w:t>W</w:t>
      </w:r>
      <w:r w:rsidRPr="00E5263B">
        <w:rPr>
          <w:rFonts w:asciiTheme="majorHAnsi" w:hAnsiTheme="majorHAnsi" w:cstheme="majorHAnsi"/>
          <w:b/>
        </w:rPr>
        <w:t>eek</w:t>
      </w:r>
      <w:r w:rsidRPr="009D1FCF">
        <w:rPr>
          <w:rFonts w:asciiTheme="majorHAnsi" w:hAnsiTheme="majorHAnsi" w:cstheme="majorHAnsi"/>
          <w:b/>
        </w:rPr>
        <w:t xml:space="preserve"> 1</w:t>
      </w:r>
      <w:r w:rsidR="008427D1" w:rsidRPr="009D1FCF">
        <w:rPr>
          <w:rFonts w:asciiTheme="majorHAnsi" w:hAnsiTheme="majorHAnsi" w:cstheme="majorHAnsi"/>
          <w:b/>
        </w:rPr>
        <w:t>2</w:t>
      </w:r>
      <w:r w:rsidR="00130426" w:rsidRPr="009D1FCF">
        <w:rPr>
          <w:rFonts w:asciiTheme="majorHAnsi" w:hAnsiTheme="majorHAnsi" w:cstheme="majorHAnsi"/>
          <w:b/>
        </w:rPr>
        <w:tab/>
      </w:r>
      <w:r w:rsidR="00913668" w:rsidRPr="009D1FCF">
        <w:rPr>
          <w:rFonts w:asciiTheme="majorHAnsi" w:hAnsiTheme="majorHAnsi" w:cstheme="majorHAnsi"/>
          <w:b/>
        </w:rPr>
        <w:t>Citizenship</w:t>
      </w:r>
      <w:r w:rsidR="008F6035">
        <w:rPr>
          <w:rFonts w:asciiTheme="majorHAnsi" w:hAnsiTheme="majorHAnsi" w:cstheme="majorHAnsi"/>
          <w:b/>
        </w:rPr>
        <w:t xml:space="preserve"> and </w:t>
      </w:r>
      <w:r w:rsidR="00450F6C">
        <w:rPr>
          <w:rFonts w:asciiTheme="majorHAnsi" w:hAnsiTheme="majorHAnsi" w:cstheme="majorHAnsi"/>
          <w:b/>
        </w:rPr>
        <w:t>the Nation-State</w:t>
      </w:r>
      <w:r w:rsidR="00B245FC" w:rsidRPr="009D1FCF">
        <w:rPr>
          <w:rFonts w:asciiTheme="majorHAnsi" w:hAnsiTheme="majorHAnsi" w:cstheme="majorHAnsi"/>
          <w:b/>
        </w:rPr>
        <w:t xml:space="preserve"> </w:t>
      </w:r>
      <w:r w:rsidR="00B245FC" w:rsidRPr="009D1FCF">
        <w:rPr>
          <w:rFonts w:asciiTheme="majorHAnsi" w:hAnsiTheme="majorHAnsi" w:cstheme="majorHAnsi"/>
          <w:b/>
        </w:rPr>
        <w:tab/>
      </w:r>
      <w:r w:rsidR="00C745EC">
        <w:rPr>
          <w:rFonts w:asciiTheme="majorHAnsi" w:hAnsiTheme="majorHAnsi" w:cstheme="majorHAnsi"/>
          <w:b/>
        </w:rPr>
        <w:t xml:space="preserve">March </w:t>
      </w:r>
      <w:r w:rsidR="00210DF3">
        <w:rPr>
          <w:rFonts w:asciiTheme="majorHAnsi" w:hAnsiTheme="majorHAnsi" w:cstheme="majorHAnsi"/>
          <w:b/>
        </w:rPr>
        <w:t>30</w:t>
      </w:r>
      <w:r w:rsidR="00D90921" w:rsidRPr="009D1FCF">
        <w:rPr>
          <w:rFonts w:asciiTheme="majorHAnsi" w:hAnsiTheme="majorHAnsi" w:cstheme="majorHAnsi"/>
          <w:b/>
        </w:rPr>
        <w:t xml:space="preserve"> </w:t>
      </w:r>
    </w:p>
    <w:p w14:paraId="3937AEFD" w14:textId="77777777" w:rsidR="00EB3777" w:rsidRPr="009D1FCF" w:rsidRDefault="00EB3777" w:rsidP="00913668">
      <w:pPr>
        <w:rPr>
          <w:rFonts w:asciiTheme="majorHAnsi" w:hAnsiTheme="majorHAnsi" w:cstheme="majorHAnsi"/>
          <w:b/>
          <w:color w:val="FF0000"/>
        </w:rPr>
      </w:pPr>
    </w:p>
    <w:p w14:paraId="7CFE5C83" w14:textId="599635ED" w:rsidR="00D9209D" w:rsidRDefault="00D9209D" w:rsidP="00D9209D">
      <w:pPr>
        <w:autoSpaceDE w:val="0"/>
        <w:autoSpaceDN w:val="0"/>
        <w:adjustRightInd w:val="0"/>
        <w:rPr>
          <w:rFonts w:asciiTheme="majorHAnsi" w:eastAsia="Cambria" w:hAnsiTheme="majorHAnsi" w:cstheme="majorHAnsi"/>
          <w:color w:val="000000"/>
          <w:sz w:val="22"/>
          <w:szCs w:val="22"/>
        </w:rPr>
      </w:pPr>
      <w:r w:rsidRPr="00CC2708">
        <w:rPr>
          <w:rFonts w:asciiTheme="majorHAnsi" w:eastAsia="Cambria" w:hAnsiTheme="majorHAnsi" w:cstheme="majorHAnsi"/>
          <w:color w:val="000000"/>
        </w:rPr>
        <w:t>Brubaker, Rogers. 1990. “Immigration, Citizenship, and the</w:t>
      </w:r>
      <w:r w:rsidRPr="00CC2708">
        <w:rPr>
          <w:rFonts w:asciiTheme="majorHAnsi" w:eastAsia="Cambria" w:hAnsiTheme="majorHAnsi" w:cstheme="majorHAnsi"/>
          <w:color w:val="000000"/>
          <w:sz w:val="22"/>
          <w:szCs w:val="22"/>
        </w:rPr>
        <w:t xml:space="preserve"> Nation-State in France and Germany: A Comparative Historical Analysis.” </w:t>
      </w:r>
      <w:r w:rsidRPr="00CC2708">
        <w:rPr>
          <w:rFonts w:asciiTheme="majorHAnsi" w:eastAsia="Cambria" w:hAnsiTheme="majorHAnsi" w:cstheme="majorHAnsi"/>
          <w:i/>
          <w:color w:val="000000"/>
          <w:sz w:val="22"/>
          <w:szCs w:val="22"/>
        </w:rPr>
        <w:t>International Sociology</w:t>
      </w:r>
      <w:r w:rsidR="00A015D0">
        <w:rPr>
          <w:rFonts w:asciiTheme="majorHAnsi" w:eastAsia="Cambria" w:hAnsiTheme="majorHAnsi" w:cstheme="majorHAnsi"/>
          <w:color w:val="000000"/>
          <w:sz w:val="22"/>
          <w:szCs w:val="22"/>
        </w:rPr>
        <w:t xml:space="preserve"> 5</w:t>
      </w:r>
      <w:r>
        <w:rPr>
          <w:rFonts w:asciiTheme="majorHAnsi" w:eastAsia="Cambria" w:hAnsiTheme="majorHAnsi" w:cstheme="majorHAnsi"/>
          <w:color w:val="000000"/>
          <w:sz w:val="22"/>
          <w:szCs w:val="22"/>
        </w:rPr>
        <w:t xml:space="preserve"> 379-407</w:t>
      </w:r>
    </w:p>
    <w:p w14:paraId="729FA6BA" w14:textId="229B2F90" w:rsidR="00BA5851" w:rsidRDefault="00BA5851" w:rsidP="00D9209D">
      <w:pPr>
        <w:autoSpaceDE w:val="0"/>
        <w:autoSpaceDN w:val="0"/>
        <w:adjustRightInd w:val="0"/>
        <w:rPr>
          <w:rFonts w:asciiTheme="majorHAnsi" w:eastAsia="Cambria" w:hAnsiTheme="majorHAnsi" w:cstheme="majorHAnsi"/>
          <w:color w:val="000000"/>
          <w:sz w:val="22"/>
          <w:szCs w:val="22"/>
        </w:rPr>
      </w:pPr>
    </w:p>
    <w:p w14:paraId="278278B5" w14:textId="53E6AA0B" w:rsidR="00EB3777" w:rsidRPr="00E5263B" w:rsidRDefault="00BA5851" w:rsidP="001A64E4">
      <w:pPr>
        <w:autoSpaceDE w:val="0"/>
        <w:autoSpaceDN w:val="0"/>
        <w:adjustRightInd w:val="0"/>
        <w:rPr>
          <w:rFonts w:asciiTheme="majorHAnsi" w:eastAsia="Cambria" w:hAnsiTheme="majorHAnsi" w:cstheme="majorHAnsi"/>
          <w:sz w:val="22"/>
          <w:szCs w:val="20"/>
        </w:rPr>
      </w:pPr>
      <w:r w:rsidRPr="00BA5851">
        <w:rPr>
          <w:rFonts w:asciiTheme="majorHAnsi" w:eastAsia="Cambria" w:hAnsiTheme="majorHAnsi" w:cstheme="majorHAnsi"/>
          <w:sz w:val="22"/>
          <w:szCs w:val="20"/>
        </w:rPr>
        <w:t xml:space="preserve">Erin </w:t>
      </w:r>
      <w:proofErr w:type="spellStart"/>
      <w:r w:rsidRPr="00BA5851">
        <w:rPr>
          <w:rFonts w:asciiTheme="majorHAnsi" w:eastAsia="Cambria" w:hAnsiTheme="majorHAnsi" w:cstheme="majorHAnsi"/>
          <w:sz w:val="22"/>
          <w:szCs w:val="20"/>
        </w:rPr>
        <w:t>Aeran</w:t>
      </w:r>
      <w:proofErr w:type="spellEnd"/>
      <w:r w:rsidRPr="00BA5851">
        <w:rPr>
          <w:rFonts w:asciiTheme="majorHAnsi" w:eastAsia="Cambria" w:hAnsiTheme="majorHAnsi" w:cstheme="majorHAnsi"/>
          <w:sz w:val="22"/>
          <w:szCs w:val="20"/>
        </w:rPr>
        <w:t xml:space="preserve"> Chung, Darcie </w:t>
      </w:r>
      <w:proofErr w:type="spellStart"/>
      <w:r w:rsidRPr="00BA5851">
        <w:rPr>
          <w:rFonts w:asciiTheme="majorHAnsi" w:eastAsia="Cambria" w:hAnsiTheme="majorHAnsi" w:cstheme="majorHAnsi"/>
          <w:sz w:val="22"/>
          <w:szCs w:val="20"/>
        </w:rPr>
        <w:t>Draudt</w:t>
      </w:r>
      <w:proofErr w:type="spellEnd"/>
      <w:r w:rsidRPr="00BA5851">
        <w:rPr>
          <w:rFonts w:asciiTheme="majorHAnsi" w:eastAsia="Cambria" w:hAnsiTheme="majorHAnsi" w:cstheme="majorHAnsi"/>
          <w:sz w:val="22"/>
          <w:szCs w:val="20"/>
        </w:rPr>
        <w:t xml:space="preserve"> &amp; </w:t>
      </w:r>
      <w:proofErr w:type="spellStart"/>
      <w:r w:rsidRPr="00BA5851">
        <w:rPr>
          <w:rFonts w:asciiTheme="majorHAnsi" w:eastAsia="Cambria" w:hAnsiTheme="majorHAnsi" w:cstheme="majorHAnsi"/>
          <w:sz w:val="22"/>
          <w:szCs w:val="20"/>
        </w:rPr>
        <w:t>Yunchen</w:t>
      </w:r>
      <w:proofErr w:type="spellEnd"/>
      <w:r w:rsidRPr="00BA5851">
        <w:rPr>
          <w:rFonts w:asciiTheme="majorHAnsi" w:eastAsia="Cambria" w:hAnsiTheme="majorHAnsi" w:cstheme="majorHAnsi"/>
          <w:sz w:val="22"/>
          <w:szCs w:val="20"/>
        </w:rPr>
        <w:t xml:space="preserve"> Tian. 2020. “Regulating Membership and Movement at the </w:t>
      </w:r>
      <w:proofErr w:type="spellStart"/>
      <w:r w:rsidRPr="00BA5851">
        <w:rPr>
          <w:rFonts w:asciiTheme="majorHAnsi" w:eastAsia="Cambria" w:hAnsiTheme="majorHAnsi" w:cstheme="majorHAnsi"/>
          <w:sz w:val="22"/>
          <w:szCs w:val="20"/>
        </w:rPr>
        <w:t>Meso</w:t>
      </w:r>
      <w:proofErr w:type="spellEnd"/>
      <w:r w:rsidRPr="00BA5851">
        <w:rPr>
          <w:rFonts w:asciiTheme="majorHAnsi" w:eastAsia="Cambria" w:hAnsiTheme="majorHAnsi" w:cstheme="majorHAnsi"/>
          <w:sz w:val="22"/>
          <w:szCs w:val="20"/>
        </w:rPr>
        <w:t xml:space="preserve">-level: Citizen-making and the Household Registration System in East Asia” </w:t>
      </w:r>
      <w:r w:rsidRPr="00BA5851">
        <w:rPr>
          <w:rFonts w:asciiTheme="majorHAnsi" w:eastAsia="Cambria" w:hAnsiTheme="majorHAnsi" w:cstheme="majorHAnsi"/>
          <w:i/>
          <w:sz w:val="22"/>
          <w:szCs w:val="20"/>
        </w:rPr>
        <w:t>Citizenship Studies</w:t>
      </w:r>
      <w:r w:rsidRPr="00BA5851">
        <w:rPr>
          <w:rFonts w:asciiTheme="majorHAnsi" w:eastAsia="Cambria" w:hAnsiTheme="majorHAnsi" w:cstheme="majorHAnsi"/>
          <w:sz w:val="22"/>
          <w:szCs w:val="20"/>
        </w:rPr>
        <w:t xml:space="preserve"> 24(1) 76-92</w:t>
      </w:r>
    </w:p>
    <w:p w14:paraId="635983A7" w14:textId="77777777" w:rsidR="00E96285" w:rsidRPr="00450F6C" w:rsidRDefault="00E96285" w:rsidP="001A64E4">
      <w:pPr>
        <w:autoSpaceDE w:val="0"/>
        <w:autoSpaceDN w:val="0"/>
        <w:adjustRightInd w:val="0"/>
        <w:rPr>
          <w:rFonts w:asciiTheme="majorHAnsi" w:eastAsia="Cambria" w:hAnsiTheme="majorHAnsi" w:cstheme="majorHAnsi"/>
          <w:color w:val="000000"/>
          <w:sz w:val="22"/>
          <w:szCs w:val="22"/>
        </w:rPr>
      </w:pPr>
    </w:p>
    <w:p w14:paraId="04F5045F" w14:textId="0668FA19" w:rsidR="00EB3777" w:rsidRPr="00450F6C" w:rsidRDefault="00EB3777" w:rsidP="001A64E4">
      <w:pPr>
        <w:autoSpaceDE w:val="0"/>
        <w:autoSpaceDN w:val="0"/>
        <w:adjustRightInd w:val="0"/>
        <w:rPr>
          <w:rStyle w:val="pagerange"/>
          <w:rFonts w:asciiTheme="majorHAnsi" w:hAnsiTheme="majorHAnsi" w:cstheme="majorHAnsi"/>
          <w:sz w:val="22"/>
          <w:szCs w:val="22"/>
        </w:rPr>
      </w:pPr>
      <w:r w:rsidRPr="00450F6C">
        <w:rPr>
          <w:rStyle w:val="authors"/>
          <w:rFonts w:asciiTheme="majorHAnsi" w:hAnsiTheme="majorHAnsi" w:cstheme="majorHAnsi"/>
          <w:sz w:val="22"/>
          <w:szCs w:val="22"/>
        </w:rPr>
        <w:t>Willem Maas</w:t>
      </w:r>
      <w:r w:rsidR="008F6035" w:rsidRPr="00450F6C">
        <w:rPr>
          <w:rFonts w:asciiTheme="majorHAnsi" w:hAnsiTheme="majorHAnsi" w:cstheme="majorHAnsi"/>
          <w:sz w:val="22"/>
          <w:szCs w:val="22"/>
        </w:rPr>
        <w:t xml:space="preserve">. </w:t>
      </w:r>
      <w:r w:rsidRPr="00450F6C">
        <w:rPr>
          <w:rStyle w:val="Date1"/>
          <w:rFonts w:asciiTheme="majorHAnsi" w:hAnsiTheme="majorHAnsi" w:cstheme="majorHAnsi"/>
          <w:sz w:val="22"/>
          <w:szCs w:val="22"/>
        </w:rPr>
        <w:t>2008</w:t>
      </w:r>
      <w:r w:rsidR="008F6035" w:rsidRPr="00450F6C">
        <w:rPr>
          <w:rStyle w:val="Date1"/>
          <w:rFonts w:asciiTheme="majorHAnsi" w:hAnsiTheme="majorHAnsi" w:cstheme="majorHAnsi"/>
          <w:sz w:val="22"/>
          <w:szCs w:val="22"/>
        </w:rPr>
        <w:t>. “</w:t>
      </w:r>
      <w:r w:rsidR="008F6035" w:rsidRPr="00450F6C">
        <w:rPr>
          <w:rStyle w:val="arttitle"/>
          <w:rFonts w:asciiTheme="majorHAnsi" w:hAnsiTheme="majorHAnsi" w:cstheme="majorHAnsi"/>
          <w:sz w:val="22"/>
          <w:szCs w:val="22"/>
        </w:rPr>
        <w:t>Migrants, States, and EU Citizenship's Unfulfilled P</w:t>
      </w:r>
      <w:r w:rsidRPr="00450F6C">
        <w:rPr>
          <w:rStyle w:val="arttitle"/>
          <w:rFonts w:asciiTheme="majorHAnsi" w:hAnsiTheme="majorHAnsi" w:cstheme="majorHAnsi"/>
          <w:sz w:val="22"/>
          <w:szCs w:val="22"/>
        </w:rPr>
        <w:t>romise,</w:t>
      </w:r>
      <w:r w:rsidR="008F6035" w:rsidRPr="00450F6C">
        <w:rPr>
          <w:rStyle w:val="arttitle"/>
          <w:rFonts w:asciiTheme="majorHAnsi" w:hAnsiTheme="majorHAnsi" w:cstheme="majorHAnsi"/>
          <w:sz w:val="22"/>
          <w:szCs w:val="22"/>
        </w:rPr>
        <w:t>”</w:t>
      </w:r>
      <w:r w:rsidRPr="00450F6C">
        <w:rPr>
          <w:rFonts w:asciiTheme="majorHAnsi" w:hAnsiTheme="majorHAnsi" w:cstheme="majorHAnsi"/>
          <w:sz w:val="22"/>
          <w:szCs w:val="22"/>
        </w:rPr>
        <w:t xml:space="preserve"> </w:t>
      </w:r>
      <w:r w:rsidRPr="00450F6C">
        <w:rPr>
          <w:rStyle w:val="serialtitle"/>
          <w:rFonts w:asciiTheme="majorHAnsi" w:hAnsiTheme="majorHAnsi" w:cstheme="majorHAnsi"/>
          <w:i/>
          <w:sz w:val="22"/>
          <w:szCs w:val="22"/>
        </w:rPr>
        <w:t>Citizenship Studies</w:t>
      </w:r>
      <w:r w:rsidRPr="00450F6C">
        <w:rPr>
          <w:rStyle w:val="serialtitle"/>
          <w:rFonts w:asciiTheme="majorHAnsi" w:hAnsiTheme="majorHAnsi" w:cstheme="majorHAnsi"/>
          <w:sz w:val="22"/>
          <w:szCs w:val="22"/>
        </w:rPr>
        <w:t>,</w:t>
      </w:r>
      <w:r w:rsidRPr="00450F6C">
        <w:rPr>
          <w:rFonts w:asciiTheme="majorHAnsi" w:hAnsiTheme="majorHAnsi" w:cstheme="majorHAnsi"/>
          <w:sz w:val="22"/>
          <w:szCs w:val="22"/>
        </w:rPr>
        <w:t xml:space="preserve"> </w:t>
      </w:r>
      <w:r w:rsidR="00A015D0">
        <w:rPr>
          <w:rStyle w:val="volumeissue"/>
          <w:rFonts w:asciiTheme="majorHAnsi" w:hAnsiTheme="majorHAnsi" w:cstheme="majorHAnsi"/>
          <w:sz w:val="22"/>
          <w:szCs w:val="22"/>
        </w:rPr>
        <w:t>12(</w:t>
      </w:r>
      <w:r w:rsidRPr="00450F6C">
        <w:rPr>
          <w:rStyle w:val="volumeissue"/>
          <w:rFonts w:asciiTheme="majorHAnsi" w:hAnsiTheme="majorHAnsi" w:cstheme="majorHAnsi"/>
          <w:sz w:val="22"/>
          <w:szCs w:val="22"/>
        </w:rPr>
        <w:t>6</w:t>
      </w:r>
      <w:r w:rsidR="00A015D0">
        <w:rPr>
          <w:rStyle w:val="volumeissue"/>
          <w:rFonts w:asciiTheme="majorHAnsi" w:hAnsiTheme="majorHAnsi" w:cstheme="majorHAnsi"/>
          <w:sz w:val="22"/>
          <w:szCs w:val="22"/>
        </w:rPr>
        <w:t>)</w:t>
      </w:r>
      <w:r w:rsidRPr="00450F6C">
        <w:rPr>
          <w:rFonts w:asciiTheme="majorHAnsi" w:hAnsiTheme="majorHAnsi" w:cstheme="majorHAnsi"/>
          <w:sz w:val="22"/>
          <w:szCs w:val="22"/>
        </w:rPr>
        <w:t xml:space="preserve"> </w:t>
      </w:r>
      <w:r w:rsidRPr="00450F6C">
        <w:rPr>
          <w:rStyle w:val="pagerange"/>
          <w:rFonts w:asciiTheme="majorHAnsi" w:hAnsiTheme="majorHAnsi" w:cstheme="majorHAnsi"/>
          <w:sz w:val="22"/>
          <w:szCs w:val="22"/>
        </w:rPr>
        <w:t>583-596</w:t>
      </w:r>
    </w:p>
    <w:p w14:paraId="25EBEFD2" w14:textId="553D8E41" w:rsidR="00450F6C" w:rsidRPr="00450F6C" w:rsidRDefault="00450F6C" w:rsidP="009E2A33">
      <w:pPr>
        <w:autoSpaceDE w:val="0"/>
        <w:autoSpaceDN w:val="0"/>
        <w:adjustRightInd w:val="0"/>
        <w:rPr>
          <w:rFonts w:asciiTheme="majorHAnsi" w:eastAsia="Cambria" w:hAnsiTheme="majorHAnsi" w:cstheme="majorHAnsi"/>
          <w:sz w:val="22"/>
          <w:szCs w:val="22"/>
        </w:rPr>
      </w:pPr>
    </w:p>
    <w:p w14:paraId="35873A6A" w14:textId="02C64AAE" w:rsidR="00450F6C" w:rsidRPr="00EA564B" w:rsidRDefault="00EA564B" w:rsidP="009E2A33">
      <w:pPr>
        <w:autoSpaceDE w:val="0"/>
        <w:autoSpaceDN w:val="0"/>
        <w:adjustRightInd w:val="0"/>
        <w:rPr>
          <w:rFonts w:asciiTheme="majorHAnsi" w:eastAsia="Cambria" w:hAnsiTheme="majorHAnsi" w:cstheme="majorHAnsi"/>
          <w:sz w:val="22"/>
          <w:szCs w:val="22"/>
        </w:rPr>
      </w:pPr>
      <w:r>
        <w:rPr>
          <w:rFonts w:asciiTheme="majorHAnsi" w:hAnsiTheme="majorHAnsi" w:cstheme="majorHAnsi"/>
          <w:sz w:val="22"/>
          <w:szCs w:val="22"/>
        </w:rPr>
        <w:t xml:space="preserve">Lightfoot, </w:t>
      </w:r>
      <w:r w:rsidR="00450F6C" w:rsidRPr="00EA564B">
        <w:rPr>
          <w:rFonts w:asciiTheme="majorHAnsi" w:hAnsiTheme="majorHAnsi" w:cstheme="majorHAnsi"/>
          <w:sz w:val="22"/>
          <w:szCs w:val="22"/>
        </w:rPr>
        <w:t xml:space="preserve">Sheryl. 2013. “The International Indigenous Rights Discourse and Its Demands for Multilevel Citizenship,” in Maas, Willem (ed.) </w:t>
      </w:r>
      <w:r w:rsidR="00450F6C" w:rsidRPr="00EA564B">
        <w:rPr>
          <w:rFonts w:asciiTheme="majorHAnsi" w:hAnsiTheme="majorHAnsi" w:cstheme="majorHAnsi"/>
          <w:i/>
          <w:iCs/>
          <w:sz w:val="22"/>
          <w:szCs w:val="22"/>
        </w:rPr>
        <w:t>Multilevel Citizenship</w:t>
      </w:r>
      <w:r w:rsidRPr="00EA564B">
        <w:rPr>
          <w:rFonts w:asciiTheme="majorHAnsi" w:hAnsiTheme="majorHAnsi" w:cstheme="majorHAnsi"/>
          <w:sz w:val="22"/>
          <w:szCs w:val="22"/>
        </w:rPr>
        <w:t>. Philadelphia: University of Pennsylvania Press 127-146</w:t>
      </w:r>
    </w:p>
    <w:p w14:paraId="0AD7A474" w14:textId="0BA48F31" w:rsidR="00B36D61" w:rsidRPr="00450F6C" w:rsidRDefault="00B36D61" w:rsidP="00C90DCB">
      <w:pPr>
        <w:autoSpaceDE w:val="0"/>
        <w:autoSpaceDN w:val="0"/>
        <w:adjustRightInd w:val="0"/>
        <w:rPr>
          <w:rFonts w:asciiTheme="majorHAnsi" w:eastAsia="Cambria" w:hAnsiTheme="majorHAnsi" w:cstheme="majorHAnsi"/>
          <w:color w:val="000000"/>
          <w:sz w:val="22"/>
          <w:szCs w:val="22"/>
        </w:rPr>
      </w:pPr>
    </w:p>
    <w:p w14:paraId="0D745AB2" w14:textId="6655ACE5" w:rsidR="00B36D61" w:rsidRPr="00450F6C" w:rsidRDefault="00B36D61" w:rsidP="00C90DCB">
      <w:pPr>
        <w:autoSpaceDE w:val="0"/>
        <w:autoSpaceDN w:val="0"/>
        <w:adjustRightInd w:val="0"/>
        <w:rPr>
          <w:rFonts w:asciiTheme="majorHAnsi" w:eastAsia="Cambria" w:hAnsiTheme="majorHAnsi" w:cstheme="majorHAnsi"/>
          <w:color w:val="000000"/>
          <w:sz w:val="22"/>
          <w:szCs w:val="22"/>
        </w:rPr>
      </w:pPr>
      <w:r w:rsidRPr="00450F6C">
        <w:rPr>
          <w:rFonts w:asciiTheme="majorHAnsi" w:eastAsia="Cambria" w:hAnsiTheme="majorHAnsi" w:cstheme="majorHAnsi"/>
          <w:color w:val="000000"/>
          <w:sz w:val="22"/>
          <w:szCs w:val="22"/>
        </w:rPr>
        <w:t xml:space="preserve">Green, Joyce. 2017. “The Impossibility of Citizenship Liberation for Indigenous People.” In </w:t>
      </w:r>
      <w:proofErr w:type="spellStart"/>
      <w:r w:rsidRPr="00450F6C">
        <w:rPr>
          <w:rFonts w:asciiTheme="majorHAnsi" w:eastAsia="Cambria" w:hAnsiTheme="majorHAnsi" w:cstheme="majorHAnsi"/>
          <w:color w:val="000000"/>
          <w:sz w:val="22"/>
          <w:szCs w:val="22"/>
        </w:rPr>
        <w:t>Jatinder</w:t>
      </w:r>
      <w:proofErr w:type="spellEnd"/>
      <w:r w:rsidRPr="00450F6C">
        <w:rPr>
          <w:rFonts w:asciiTheme="majorHAnsi" w:eastAsia="Cambria" w:hAnsiTheme="majorHAnsi" w:cstheme="majorHAnsi"/>
          <w:color w:val="000000"/>
          <w:sz w:val="22"/>
          <w:szCs w:val="22"/>
        </w:rPr>
        <w:t xml:space="preserve"> Mann (ed.). Citizenship in Transnational Perspective: Australia, Canada, and New Zeala</w:t>
      </w:r>
      <w:r w:rsidR="008F6035" w:rsidRPr="00450F6C">
        <w:rPr>
          <w:rFonts w:asciiTheme="majorHAnsi" w:eastAsia="Cambria" w:hAnsiTheme="majorHAnsi" w:cstheme="majorHAnsi"/>
          <w:color w:val="000000"/>
          <w:sz w:val="22"/>
          <w:szCs w:val="22"/>
        </w:rPr>
        <w:t>nd. Palgrave Macmillan, 175-188</w:t>
      </w:r>
    </w:p>
    <w:p w14:paraId="6226638F" w14:textId="2973F386" w:rsidR="007B5DD7" w:rsidRPr="009D1FCF" w:rsidRDefault="007B5DD7" w:rsidP="00C90DCB">
      <w:pPr>
        <w:autoSpaceDE w:val="0"/>
        <w:autoSpaceDN w:val="0"/>
        <w:adjustRightInd w:val="0"/>
        <w:rPr>
          <w:rFonts w:asciiTheme="majorHAnsi" w:eastAsia="Cambria" w:hAnsiTheme="majorHAnsi" w:cstheme="majorHAnsi"/>
          <w:color w:val="000000"/>
        </w:rPr>
      </w:pPr>
    </w:p>
    <w:p w14:paraId="201C1DC6" w14:textId="64080AB2" w:rsidR="00396AB9" w:rsidRPr="009D1FCF" w:rsidRDefault="00396AB9" w:rsidP="002D3314">
      <w:pPr>
        <w:rPr>
          <w:rFonts w:asciiTheme="majorHAnsi" w:hAnsiTheme="majorHAnsi" w:cstheme="majorHAnsi"/>
          <w:b/>
        </w:rPr>
      </w:pPr>
    </w:p>
    <w:p w14:paraId="00807E33" w14:textId="28B57C5C" w:rsidR="00913668" w:rsidRPr="009D1FCF" w:rsidRDefault="008427D1" w:rsidP="002D3314">
      <w:pPr>
        <w:rPr>
          <w:rFonts w:asciiTheme="majorHAnsi" w:hAnsiTheme="majorHAnsi" w:cstheme="majorHAnsi"/>
          <w:b/>
          <w:color w:val="FF0000"/>
        </w:rPr>
      </w:pPr>
      <w:r w:rsidRPr="009D1FCF">
        <w:rPr>
          <w:rFonts w:asciiTheme="majorHAnsi" w:hAnsiTheme="majorHAnsi" w:cstheme="majorHAnsi"/>
          <w:b/>
        </w:rPr>
        <w:t>Week 13</w:t>
      </w:r>
      <w:r w:rsidR="00130426" w:rsidRPr="009D1FCF">
        <w:rPr>
          <w:rFonts w:asciiTheme="majorHAnsi" w:hAnsiTheme="majorHAnsi" w:cstheme="majorHAnsi"/>
          <w:b/>
        </w:rPr>
        <w:tab/>
      </w:r>
      <w:r w:rsidR="00210DF3">
        <w:rPr>
          <w:rFonts w:asciiTheme="majorHAnsi" w:hAnsiTheme="majorHAnsi" w:cstheme="majorHAnsi"/>
          <w:b/>
        </w:rPr>
        <w:t>Multiculturalism</w:t>
      </w:r>
      <w:r w:rsidR="00442D6A">
        <w:rPr>
          <w:rFonts w:asciiTheme="majorHAnsi" w:hAnsiTheme="majorHAnsi" w:cstheme="majorHAnsi"/>
          <w:b/>
        </w:rPr>
        <w:t xml:space="preserve"> and </w:t>
      </w:r>
      <w:r w:rsidR="00574884">
        <w:rPr>
          <w:rFonts w:asciiTheme="majorHAnsi" w:hAnsiTheme="majorHAnsi" w:cstheme="majorHAnsi"/>
          <w:b/>
        </w:rPr>
        <w:t>Immigrant</w:t>
      </w:r>
      <w:r w:rsidR="00442D6A">
        <w:rPr>
          <w:rFonts w:asciiTheme="majorHAnsi" w:hAnsiTheme="majorHAnsi" w:cstheme="majorHAnsi"/>
          <w:b/>
        </w:rPr>
        <w:t xml:space="preserve"> </w:t>
      </w:r>
      <w:r w:rsidR="00574884">
        <w:rPr>
          <w:rFonts w:asciiTheme="majorHAnsi" w:hAnsiTheme="majorHAnsi" w:cstheme="majorHAnsi"/>
          <w:b/>
        </w:rPr>
        <w:t>Integration/Inclusion</w:t>
      </w:r>
      <w:r w:rsidR="00442D6A">
        <w:rPr>
          <w:rFonts w:asciiTheme="majorHAnsi" w:hAnsiTheme="majorHAnsi" w:cstheme="majorHAnsi"/>
          <w:b/>
        </w:rPr>
        <w:tab/>
        <w:t xml:space="preserve">  Ap</w:t>
      </w:r>
      <w:r w:rsidR="00210DF3">
        <w:rPr>
          <w:rFonts w:asciiTheme="majorHAnsi" w:hAnsiTheme="majorHAnsi" w:cstheme="majorHAnsi"/>
          <w:b/>
        </w:rPr>
        <w:t>ril 6</w:t>
      </w:r>
      <w:r w:rsidR="00D90921" w:rsidRPr="009D1FCF">
        <w:rPr>
          <w:rFonts w:asciiTheme="majorHAnsi" w:hAnsiTheme="majorHAnsi" w:cstheme="majorHAnsi"/>
          <w:b/>
        </w:rPr>
        <w:t xml:space="preserve">   </w:t>
      </w:r>
    </w:p>
    <w:p w14:paraId="4E22FA09" w14:textId="5FE08A60" w:rsidR="000A77C4" w:rsidRPr="009D1FCF" w:rsidRDefault="000A77C4" w:rsidP="000A77C4">
      <w:pPr>
        <w:shd w:val="clear" w:color="auto" w:fill="FFFFFF"/>
        <w:ind w:right="284"/>
        <w:outlineLvl w:val="2"/>
        <w:rPr>
          <w:rFonts w:asciiTheme="majorHAnsi" w:hAnsiTheme="majorHAnsi" w:cstheme="majorHAnsi"/>
          <w:color w:val="000000" w:themeColor="text1"/>
        </w:rPr>
      </w:pPr>
    </w:p>
    <w:p w14:paraId="497D2E5D" w14:textId="09B9BFFB" w:rsidR="00DB78C0" w:rsidRDefault="000A77C4" w:rsidP="00BE5534">
      <w:pPr>
        <w:shd w:val="clear" w:color="auto" w:fill="FFFFFF"/>
        <w:ind w:right="284"/>
        <w:outlineLvl w:val="2"/>
        <w:rPr>
          <w:rFonts w:asciiTheme="majorHAnsi" w:hAnsiTheme="majorHAnsi" w:cstheme="majorHAnsi"/>
          <w:color w:val="000000" w:themeColor="text1"/>
          <w:sz w:val="22"/>
        </w:rPr>
      </w:pPr>
      <w:r w:rsidRPr="008C669C">
        <w:rPr>
          <w:rFonts w:asciiTheme="majorHAnsi" w:hAnsiTheme="majorHAnsi" w:cstheme="majorHAnsi"/>
          <w:color w:val="000000" w:themeColor="text1"/>
          <w:sz w:val="22"/>
        </w:rPr>
        <w:t xml:space="preserve">Banting, Keith. 2014. Transatlantic Convergence? The Archeology of Immigrant Integration in Canada and Europe.” </w:t>
      </w:r>
      <w:r w:rsidRPr="008C669C">
        <w:rPr>
          <w:rFonts w:asciiTheme="majorHAnsi" w:hAnsiTheme="majorHAnsi" w:cstheme="majorHAnsi"/>
          <w:i/>
          <w:color w:val="000000" w:themeColor="text1"/>
          <w:sz w:val="22"/>
        </w:rPr>
        <w:t>International Journal</w:t>
      </w:r>
      <w:r w:rsidR="00C90DCB" w:rsidRPr="008C669C">
        <w:rPr>
          <w:rFonts w:asciiTheme="majorHAnsi" w:hAnsiTheme="majorHAnsi" w:cstheme="majorHAnsi"/>
          <w:color w:val="000000" w:themeColor="text1"/>
          <w:sz w:val="22"/>
        </w:rPr>
        <w:t xml:space="preserve"> 69(1)</w:t>
      </w:r>
      <w:r w:rsidRPr="008C669C">
        <w:rPr>
          <w:rFonts w:asciiTheme="majorHAnsi" w:hAnsiTheme="majorHAnsi" w:cstheme="majorHAnsi"/>
          <w:color w:val="000000" w:themeColor="text1"/>
          <w:sz w:val="22"/>
        </w:rPr>
        <w:t xml:space="preserve"> 66-84  </w:t>
      </w:r>
    </w:p>
    <w:p w14:paraId="3606BA67" w14:textId="77777777" w:rsidR="00F32D78" w:rsidRPr="008C669C" w:rsidRDefault="00F32D78" w:rsidP="00BE5534">
      <w:pPr>
        <w:shd w:val="clear" w:color="auto" w:fill="FFFFFF"/>
        <w:ind w:right="284"/>
        <w:outlineLvl w:val="2"/>
        <w:rPr>
          <w:rFonts w:asciiTheme="majorHAnsi" w:hAnsiTheme="majorHAnsi" w:cstheme="majorHAnsi"/>
          <w:color w:val="000000" w:themeColor="text1"/>
          <w:sz w:val="22"/>
        </w:rPr>
      </w:pPr>
    </w:p>
    <w:p w14:paraId="7DFFAABB" w14:textId="77777777" w:rsidR="00F32D78" w:rsidRPr="002C2B54" w:rsidRDefault="00F32D78" w:rsidP="00F32D78">
      <w:pPr>
        <w:rPr>
          <w:rFonts w:asciiTheme="majorHAnsi" w:hAnsiTheme="majorHAnsi" w:cstheme="majorHAnsi"/>
          <w:sz w:val="22"/>
        </w:rPr>
      </w:pPr>
      <w:r>
        <w:rPr>
          <w:rFonts w:asciiTheme="majorHAnsi" w:hAnsiTheme="majorHAnsi" w:cstheme="majorHAnsi"/>
          <w:sz w:val="22"/>
        </w:rPr>
        <w:lastRenderedPageBreak/>
        <w:t xml:space="preserve">Chung, Erin </w:t>
      </w:r>
      <w:proofErr w:type="spellStart"/>
      <w:r>
        <w:rPr>
          <w:rFonts w:asciiTheme="majorHAnsi" w:hAnsiTheme="majorHAnsi" w:cstheme="majorHAnsi"/>
          <w:sz w:val="22"/>
        </w:rPr>
        <w:t>Aeran</w:t>
      </w:r>
      <w:proofErr w:type="spellEnd"/>
      <w:r>
        <w:rPr>
          <w:rFonts w:asciiTheme="majorHAnsi" w:hAnsiTheme="majorHAnsi" w:cstheme="majorHAnsi"/>
          <w:sz w:val="22"/>
        </w:rPr>
        <w:t xml:space="preserve">. 2020. </w:t>
      </w:r>
      <w:r>
        <w:rPr>
          <w:rFonts w:asciiTheme="majorHAnsi" w:hAnsiTheme="majorHAnsi" w:cstheme="majorHAnsi"/>
          <w:i/>
          <w:sz w:val="22"/>
        </w:rPr>
        <w:t>Immigrant Incorporation in East Asian Democracies</w:t>
      </w:r>
      <w:r>
        <w:rPr>
          <w:rFonts w:asciiTheme="majorHAnsi" w:hAnsiTheme="majorHAnsi" w:cstheme="majorHAnsi"/>
          <w:sz w:val="22"/>
        </w:rPr>
        <w:t>. New York: Cambridge University Press. Chapter 6 only (“Multiculturalism with Adjectives”, 163-202)</w:t>
      </w:r>
    </w:p>
    <w:p w14:paraId="359FA5F5" w14:textId="77777777" w:rsidR="00E60D16" w:rsidRPr="008C669C" w:rsidRDefault="00E60D16" w:rsidP="00BE5534">
      <w:pPr>
        <w:shd w:val="clear" w:color="auto" w:fill="FFFFFF"/>
        <w:ind w:right="284"/>
        <w:outlineLvl w:val="2"/>
        <w:rPr>
          <w:rFonts w:asciiTheme="majorHAnsi" w:hAnsiTheme="majorHAnsi" w:cstheme="majorHAnsi"/>
          <w:color w:val="000000" w:themeColor="text1"/>
          <w:sz w:val="22"/>
        </w:rPr>
      </w:pPr>
    </w:p>
    <w:p w14:paraId="19864C40" w14:textId="25B8A72D" w:rsidR="00E60D16" w:rsidRDefault="00E60D16" w:rsidP="00E60D16">
      <w:pPr>
        <w:shd w:val="clear" w:color="auto" w:fill="FFFFFF"/>
        <w:tabs>
          <w:tab w:val="left" w:pos="0"/>
          <w:tab w:val="left" w:pos="90"/>
          <w:tab w:val="left" w:pos="450"/>
        </w:tabs>
        <w:outlineLvl w:val="2"/>
        <w:rPr>
          <w:rFonts w:asciiTheme="majorHAnsi" w:hAnsiTheme="majorHAnsi" w:cstheme="majorHAnsi"/>
          <w:bCs/>
          <w:color w:val="000000" w:themeColor="text1"/>
          <w:sz w:val="22"/>
          <w:lang w:eastAsia="en-CA"/>
        </w:rPr>
      </w:pPr>
      <w:proofErr w:type="spellStart"/>
      <w:r w:rsidRPr="008C669C">
        <w:rPr>
          <w:rFonts w:asciiTheme="majorHAnsi" w:hAnsiTheme="majorHAnsi" w:cstheme="majorHAnsi"/>
          <w:bCs/>
          <w:color w:val="000000" w:themeColor="text1"/>
          <w:sz w:val="22"/>
          <w:lang w:eastAsia="en-CA"/>
        </w:rPr>
        <w:t>Bertossi</w:t>
      </w:r>
      <w:proofErr w:type="spellEnd"/>
      <w:r w:rsidRPr="008C669C">
        <w:rPr>
          <w:rFonts w:asciiTheme="majorHAnsi" w:hAnsiTheme="majorHAnsi" w:cstheme="majorHAnsi"/>
          <w:bCs/>
          <w:color w:val="000000" w:themeColor="text1"/>
          <w:sz w:val="22"/>
          <w:lang w:eastAsia="en-CA"/>
        </w:rPr>
        <w:t xml:space="preserve">, Christophe. 2011. “National Models of Integration in Europe: A Comparative and Critical Analysis.” </w:t>
      </w:r>
      <w:r w:rsidRPr="008C669C">
        <w:rPr>
          <w:rFonts w:asciiTheme="majorHAnsi" w:hAnsiTheme="majorHAnsi" w:cstheme="majorHAnsi"/>
          <w:bCs/>
          <w:i/>
          <w:color w:val="000000" w:themeColor="text1"/>
          <w:sz w:val="22"/>
          <w:lang w:eastAsia="en-CA"/>
        </w:rPr>
        <w:t>American Behavioral Scientist</w:t>
      </w:r>
      <w:r w:rsidR="00BA5851">
        <w:rPr>
          <w:rFonts w:asciiTheme="majorHAnsi" w:hAnsiTheme="majorHAnsi" w:cstheme="majorHAnsi"/>
          <w:bCs/>
          <w:color w:val="000000" w:themeColor="text1"/>
          <w:sz w:val="22"/>
          <w:lang w:eastAsia="en-CA"/>
        </w:rPr>
        <w:t xml:space="preserve"> 55(12) 1561-1580</w:t>
      </w:r>
    </w:p>
    <w:p w14:paraId="3C40B3B0" w14:textId="77777777" w:rsidR="0075598B" w:rsidRPr="008C669C" w:rsidRDefault="0075598B" w:rsidP="00E60D16">
      <w:pPr>
        <w:shd w:val="clear" w:color="auto" w:fill="FFFFFF"/>
        <w:tabs>
          <w:tab w:val="left" w:pos="0"/>
          <w:tab w:val="left" w:pos="90"/>
          <w:tab w:val="left" w:pos="450"/>
        </w:tabs>
        <w:outlineLvl w:val="2"/>
        <w:rPr>
          <w:rFonts w:asciiTheme="majorHAnsi" w:hAnsiTheme="majorHAnsi" w:cstheme="majorHAnsi"/>
          <w:bCs/>
          <w:color w:val="000000" w:themeColor="text1"/>
          <w:sz w:val="22"/>
          <w:lang w:eastAsia="en-CA"/>
        </w:rPr>
      </w:pPr>
    </w:p>
    <w:p w14:paraId="08D2CBF3" w14:textId="4D119934" w:rsidR="0075598B" w:rsidRPr="008C669C" w:rsidRDefault="0075598B" w:rsidP="0075598B">
      <w:pPr>
        <w:rPr>
          <w:rFonts w:asciiTheme="majorHAnsi" w:hAnsiTheme="majorHAnsi" w:cstheme="majorHAnsi"/>
          <w:sz w:val="22"/>
        </w:rPr>
      </w:pPr>
      <w:r w:rsidRPr="008C669C">
        <w:rPr>
          <w:rFonts w:asciiTheme="majorHAnsi" w:hAnsiTheme="majorHAnsi" w:cstheme="majorHAnsi"/>
          <w:sz w:val="22"/>
        </w:rPr>
        <w:t xml:space="preserve">Wright, Matthew &amp; Irene Bloemraad, 2012. “Is There a Trade-off between Multiculturalism and Socio-Political Integration? Policy Regimes and Immigrant Incorporation in Comparative Perspective,” </w:t>
      </w:r>
      <w:r w:rsidRPr="008C669C">
        <w:rPr>
          <w:rFonts w:asciiTheme="majorHAnsi" w:hAnsiTheme="majorHAnsi" w:cstheme="majorHAnsi"/>
          <w:i/>
          <w:sz w:val="22"/>
        </w:rPr>
        <w:t>Perspectives on Politics</w:t>
      </w:r>
      <w:r w:rsidRPr="008C669C">
        <w:rPr>
          <w:rFonts w:asciiTheme="majorHAnsi" w:hAnsiTheme="majorHAnsi" w:cstheme="majorHAnsi"/>
          <w:sz w:val="22"/>
        </w:rPr>
        <w:t xml:space="preserve"> 10(1) </w:t>
      </w:r>
      <w:r w:rsidR="00BA5851">
        <w:rPr>
          <w:rFonts w:asciiTheme="majorHAnsi" w:hAnsiTheme="majorHAnsi" w:cstheme="majorHAnsi"/>
          <w:sz w:val="22"/>
        </w:rPr>
        <w:t>77-95</w:t>
      </w:r>
    </w:p>
    <w:p w14:paraId="26734557" w14:textId="61D3CC24" w:rsidR="00EE0344" w:rsidRPr="008C669C" w:rsidRDefault="00EE0344" w:rsidP="00DB78C0">
      <w:pPr>
        <w:rPr>
          <w:rFonts w:asciiTheme="majorHAnsi" w:hAnsiTheme="majorHAnsi" w:cstheme="majorHAnsi"/>
          <w:sz w:val="22"/>
        </w:rPr>
      </w:pPr>
    </w:p>
    <w:p w14:paraId="41B588F8" w14:textId="532E91C3" w:rsidR="00EE0344" w:rsidRDefault="00EE0344" w:rsidP="00DB78C0">
      <w:pPr>
        <w:rPr>
          <w:rFonts w:asciiTheme="majorHAnsi" w:hAnsiTheme="majorHAnsi" w:cstheme="majorHAnsi"/>
          <w:sz w:val="22"/>
        </w:rPr>
      </w:pPr>
      <w:proofErr w:type="spellStart"/>
      <w:r w:rsidRPr="008C669C">
        <w:rPr>
          <w:rFonts w:asciiTheme="majorHAnsi" w:hAnsiTheme="majorHAnsi" w:cstheme="majorHAnsi"/>
          <w:sz w:val="22"/>
        </w:rPr>
        <w:t>Neureiter</w:t>
      </w:r>
      <w:proofErr w:type="spellEnd"/>
      <w:r w:rsidRPr="008C669C">
        <w:rPr>
          <w:rFonts w:asciiTheme="majorHAnsi" w:hAnsiTheme="majorHAnsi" w:cstheme="majorHAnsi"/>
          <w:sz w:val="22"/>
        </w:rPr>
        <w:t>, Michael. 20</w:t>
      </w:r>
      <w:r w:rsidR="00BA5851">
        <w:rPr>
          <w:rFonts w:asciiTheme="majorHAnsi" w:hAnsiTheme="majorHAnsi" w:cstheme="majorHAnsi"/>
          <w:sz w:val="22"/>
        </w:rPr>
        <w:t>19.</w:t>
      </w:r>
      <w:r w:rsidRPr="008C669C">
        <w:rPr>
          <w:rFonts w:asciiTheme="majorHAnsi" w:hAnsiTheme="majorHAnsi" w:cstheme="majorHAnsi"/>
          <w:sz w:val="22"/>
        </w:rPr>
        <w:t xml:space="preserve"> "Evaluating the Effects of Immigrant Integration Policies in Western Europe Using a Difference-in-differences Approach."  </w:t>
      </w:r>
      <w:r w:rsidRPr="008C669C">
        <w:rPr>
          <w:rFonts w:asciiTheme="majorHAnsi" w:hAnsiTheme="majorHAnsi" w:cstheme="majorHAnsi"/>
          <w:i/>
          <w:sz w:val="22"/>
        </w:rPr>
        <w:t>Journal of Ethnic and Migration Studies</w:t>
      </w:r>
      <w:r w:rsidR="00BA5851">
        <w:rPr>
          <w:rFonts w:asciiTheme="majorHAnsi" w:hAnsiTheme="majorHAnsi" w:cstheme="majorHAnsi"/>
          <w:sz w:val="22"/>
        </w:rPr>
        <w:t xml:space="preserve"> 45(15)</w:t>
      </w:r>
      <w:r w:rsidR="00BA5851" w:rsidRPr="00BA5851">
        <w:rPr>
          <w:rFonts w:asciiTheme="majorHAnsi" w:hAnsiTheme="majorHAnsi" w:cstheme="majorHAnsi"/>
          <w:sz w:val="22"/>
        </w:rPr>
        <w:t xml:space="preserve"> 2779-2800</w:t>
      </w:r>
    </w:p>
    <w:p w14:paraId="3C9AD748" w14:textId="7CD09635" w:rsidR="002C2B54" w:rsidRDefault="002C2B54" w:rsidP="00DB78C0">
      <w:pPr>
        <w:rPr>
          <w:rFonts w:asciiTheme="majorHAnsi" w:hAnsiTheme="majorHAnsi" w:cstheme="majorHAnsi"/>
          <w:sz w:val="22"/>
        </w:rPr>
      </w:pPr>
    </w:p>
    <w:p w14:paraId="3A46D01C" w14:textId="38F30598" w:rsidR="002E5ECE" w:rsidRDefault="002E5ECE" w:rsidP="00D55CA2">
      <w:pPr>
        <w:rPr>
          <w:rStyle w:val="HTMLTypewriter"/>
          <w:rFonts w:asciiTheme="majorHAnsi" w:hAnsiTheme="majorHAnsi" w:cstheme="majorHAnsi"/>
          <w:b/>
          <w:bCs/>
          <w:sz w:val="24"/>
          <w:szCs w:val="24"/>
        </w:rPr>
      </w:pPr>
    </w:p>
    <w:p w14:paraId="6756CB62" w14:textId="121A7FCE" w:rsidR="00BA5851" w:rsidRPr="009D1FCF" w:rsidRDefault="002E5ECE" w:rsidP="00D55CA2">
      <w:pPr>
        <w:rPr>
          <w:rFonts w:asciiTheme="majorHAnsi" w:eastAsia="Arial Unicode MS" w:hAnsiTheme="majorHAnsi" w:cstheme="majorHAnsi"/>
          <w:b/>
          <w:bCs/>
        </w:rPr>
      </w:pPr>
      <w:r>
        <w:rPr>
          <w:rStyle w:val="HTMLTypewriter"/>
          <w:rFonts w:asciiTheme="majorHAnsi" w:hAnsiTheme="majorHAnsi" w:cstheme="majorHAnsi"/>
          <w:b/>
          <w:bCs/>
          <w:sz w:val="24"/>
          <w:szCs w:val="24"/>
        </w:rPr>
        <w:t>Week 14</w:t>
      </w:r>
      <w:r>
        <w:rPr>
          <w:rStyle w:val="HTMLTypewriter"/>
          <w:rFonts w:asciiTheme="majorHAnsi" w:hAnsiTheme="majorHAnsi" w:cstheme="majorHAnsi"/>
          <w:b/>
          <w:bCs/>
          <w:sz w:val="24"/>
          <w:szCs w:val="24"/>
        </w:rPr>
        <w:tab/>
      </w:r>
      <w:r w:rsidR="00210DF3">
        <w:rPr>
          <w:rStyle w:val="HTMLTypewriter"/>
          <w:rFonts w:asciiTheme="majorHAnsi" w:hAnsiTheme="majorHAnsi" w:cstheme="majorHAnsi"/>
          <w:b/>
          <w:bCs/>
          <w:sz w:val="24"/>
          <w:szCs w:val="24"/>
        </w:rPr>
        <w:t>Conclusion</w:t>
      </w:r>
      <w:r>
        <w:rPr>
          <w:rStyle w:val="HTMLTypewriter"/>
          <w:rFonts w:asciiTheme="majorHAnsi" w:hAnsiTheme="majorHAnsi" w:cstheme="majorHAnsi"/>
          <w:b/>
          <w:bCs/>
          <w:sz w:val="24"/>
          <w:szCs w:val="24"/>
        </w:rPr>
        <w:t xml:space="preserve"> </w:t>
      </w:r>
      <w:r>
        <w:rPr>
          <w:rStyle w:val="HTMLTypewriter"/>
          <w:rFonts w:asciiTheme="majorHAnsi" w:hAnsiTheme="majorHAnsi" w:cstheme="majorHAnsi"/>
          <w:b/>
          <w:bCs/>
          <w:sz w:val="24"/>
          <w:szCs w:val="24"/>
        </w:rPr>
        <w:tab/>
        <w:t xml:space="preserve">     </w:t>
      </w:r>
      <w:r w:rsidR="00210DF3">
        <w:rPr>
          <w:rStyle w:val="HTMLTypewriter"/>
          <w:rFonts w:asciiTheme="majorHAnsi" w:hAnsiTheme="majorHAnsi" w:cstheme="majorHAnsi"/>
          <w:b/>
          <w:bCs/>
          <w:sz w:val="24"/>
          <w:szCs w:val="24"/>
        </w:rPr>
        <w:t>April 13</w:t>
      </w:r>
    </w:p>
    <w:p w14:paraId="4B5AC642" w14:textId="6FEE5076" w:rsidR="00C34553" w:rsidRDefault="00C34553" w:rsidP="00C34553">
      <w:pPr>
        <w:rPr>
          <w:rFonts w:asciiTheme="majorHAnsi" w:hAnsiTheme="majorHAnsi" w:cstheme="majorHAnsi"/>
          <w:b/>
        </w:rPr>
      </w:pPr>
    </w:p>
    <w:p w14:paraId="5C037575" w14:textId="6E0AC11A" w:rsidR="00C34553" w:rsidRDefault="00C34553" w:rsidP="00C34553">
      <w:pPr>
        <w:rPr>
          <w:rStyle w:val="HTMLTypewriter"/>
          <w:rFonts w:asciiTheme="majorHAnsi" w:hAnsiTheme="majorHAnsi" w:cstheme="majorHAnsi"/>
          <w:b/>
          <w:bCs/>
          <w:sz w:val="24"/>
          <w:szCs w:val="24"/>
        </w:rPr>
      </w:pPr>
      <w:r w:rsidRPr="009D1FCF">
        <w:rPr>
          <w:rStyle w:val="HTMLTypewriter"/>
          <w:rFonts w:asciiTheme="majorHAnsi" w:hAnsiTheme="majorHAnsi" w:cstheme="majorHAnsi"/>
          <w:b/>
          <w:bCs/>
          <w:sz w:val="24"/>
          <w:szCs w:val="24"/>
        </w:rPr>
        <w:t>SUBMISSION DEADLINE FOR PAPER</w:t>
      </w:r>
      <w:r>
        <w:rPr>
          <w:rStyle w:val="HTMLTypewriter"/>
          <w:rFonts w:asciiTheme="majorHAnsi" w:hAnsiTheme="majorHAnsi" w:cstheme="majorHAnsi"/>
          <w:b/>
          <w:bCs/>
          <w:sz w:val="24"/>
          <w:szCs w:val="24"/>
        </w:rPr>
        <w:t>:</w:t>
      </w:r>
      <w:r w:rsidR="00574884">
        <w:rPr>
          <w:rStyle w:val="HTMLTypewriter"/>
          <w:rFonts w:asciiTheme="majorHAnsi" w:hAnsiTheme="majorHAnsi" w:cstheme="majorHAnsi"/>
          <w:b/>
          <w:bCs/>
          <w:sz w:val="24"/>
          <w:szCs w:val="24"/>
        </w:rPr>
        <w:t xml:space="preserve"> April 23, 5pm </w:t>
      </w:r>
    </w:p>
    <w:p w14:paraId="77B70149" w14:textId="472F9C5C" w:rsidR="00EE23EC" w:rsidRPr="009D1FCF" w:rsidRDefault="00EE23EC">
      <w:pPr>
        <w:rPr>
          <w:rFonts w:asciiTheme="majorHAnsi" w:hAnsiTheme="majorHAnsi" w:cstheme="majorHAnsi"/>
          <w:b/>
        </w:rPr>
      </w:pPr>
      <w:r w:rsidRPr="009D1FCF">
        <w:rPr>
          <w:rFonts w:asciiTheme="majorHAnsi" w:hAnsiTheme="majorHAnsi" w:cstheme="majorHAnsi"/>
          <w:b/>
        </w:rPr>
        <w:br w:type="page"/>
      </w:r>
    </w:p>
    <w:p w14:paraId="64B23F91" w14:textId="6675FAC3" w:rsidR="00D21103" w:rsidRPr="009D1FCF" w:rsidRDefault="00EE23EC" w:rsidP="00EE23EC">
      <w:pPr>
        <w:jc w:val="center"/>
        <w:rPr>
          <w:rFonts w:asciiTheme="majorHAnsi" w:hAnsiTheme="majorHAnsi" w:cstheme="majorHAnsi"/>
          <w:b/>
        </w:rPr>
      </w:pPr>
      <w:r w:rsidRPr="009D1FCF">
        <w:rPr>
          <w:rFonts w:asciiTheme="majorHAnsi" w:hAnsiTheme="majorHAnsi" w:cstheme="majorHAnsi"/>
          <w:b/>
        </w:rPr>
        <w:lastRenderedPageBreak/>
        <w:t>APPENDICES</w:t>
      </w:r>
    </w:p>
    <w:p w14:paraId="5721F071" w14:textId="77777777" w:rsidR="00EE23EC" w:rsidRPr="009D1FCF" w:rsidRDefault="00EE23EC" w:rsidP="00EE23EC">
      <w:pPr>
        <w:jc w:val="center"/>
        <w:rPr>
          <w:rFonts w:asciiTheme="majorHAnsi" w:hAnsiTheme="majorHAnsi" w:cstheme="majorHAnsi"/>
          <w:b/>
        </w:rPr>
      </w:pPr>
    </w:p>
    <w:p w14:paraId="59C27B1C" w14:textId="77777777" w:rsidR="00EE23EC" w:rsidRPr="009D1FCF" w:rsidRDefault="00EE23EC" w:rsidP="00EE23EC">
      <w:pPr>
        <w:jc w:val="center"/>
        <w:rPr>
          <w:rFonts w:asciiTheme="majorHAnsi" w:hAnsiTheme="majorHAnsi" w:cstheme="majorHAnsi"/>
          <w:b/>
        </w:rPr>
      </w:pPr>
    </w:p>
    <w:p w14:paraId="7B1925CD" w14:textId="25C33B61" w:rsidR="00EE23EC" w:rsidRPr="009D1FCF" w:rsidRDefault="00EE23EC" w:rsidP="00EE23EC">
      <w:pPr>
        <w:jc w:val="center"/>
        <w:rPr>
          <w:rFonts w:asciiTheme="majorHAnsi" w:hAnsiTheme="majorHAnsi" w:cstheme="majorHAnsi"/>
          <w:b/>
          <w:color w:val="000000"/>
        </w:rPr>
      </w:pPr>
      <w:r w:rsidRPr="009D1FCF">
        <w:rPr>
          <w:rFonts w:asciiTheme="majorHAnsi" w:hAnsiTheme="majorHAnsi" w:cstheme="majorHAnsi"/>
          <w:b/>
          <w:color w:val="000000"/>
        </w:rPr>
        <w:t xml:space="preserve">Appendix 1: Class participation assessment </w:t>
      </w:r>
    </w:p>
    <w:p w14:paraId="4DC9BBE6" w14:textId="77777777" w:rsidR="00EE23EC" w:rsidRPr="009D1FCF" w:rsidRDefault="00EE23EC" w:rsidP="00EE23EC">
      <w:pPr>
        <w:jc w:val="center"/>
        <w:rPr>
          <w:rFonts w:asciiTheme="majorHAnsi" w:hAnsiTheme="majorHAnsi" w:cstheme="majorHAnsi"/>
          <w:b/>
          <w:color w:val="000000"/>
          <w:sz w:val="22"/>
        </w:rPr>
      </w:pPr>
    </w:p>
    <w:p w14:paraId="0ECC1AD8" w14:textId="77777777" w:rsidR="00EE23EC" w:rsidRPr="009D1FCF" w:rsidRDefault="00EE23EC" w:rsidP="00EE23EC">
      <w:pPr>
        <w:jc w:val="center"/>
        <w:rPr>
          <w:rFonts w:asciiTheme="majorHAnsi" w:hAnsiTheme="majorHAnsi" w:cstheme="majorHAnsi"/>
          <w:b/>
          <w:color w:val="000000"/>
          <w:sz w:val="22"/>
        </w:rPr>
      </w:pPr>
    </w:p>
    <w:p w14:paraId="472E7D33" w14:textId="77777777" w:rsidR="00EE23EC" w:rsidRPr="009D1FCF" w:rsidRDefault="00EE23EC" w:rsidP="00EE23EC">
      <w:pPr>
        <w:tabs>
          <w:tab w:val="left" w:pos="720"/>
          <w:tab w:val="left" w:pos="1245"/>
        </w:tabs>
        <w:rPr>
          <w:rFonts w:asciiTheme="majorHAnsi" w:hAnsiTheme="majorHAnsi" w:cstheme="majorHAnsi"/>
          <w:b/>
          <w:color w:val="000000"/>
          <w:sz w:val="22"/>
        </w:rPr>
      </w:pPr>
      <w:r w:rsidRPr="009D1FCF">
        <w:rPr>
          <w:rFonts w:asciiTheme="majorHAnsi" w:hAnsiTheme="majorHAnsi" w:cstheme="majorHAnsi"/>
          <w:b/>
          <w:color w:val="000000"/>
          <w:sz w:val="22"/>
        </w:rPr>
        <w:t>Name:</w:t>
      </w:r>
      <w:r w:rsidRPr="009D1FCF">
        <w:rPr>
          <w:rFonts w:asciiTheme="majorHAnsi" w:hAnsiTheme="majorHAnsi" w:cstheme="majorHAnsi"/>
          <w:b/>
          <w:color w:val="000000"/>
          <w:sz w:val="22"/>
        </w:rPr>
        <w:tab/>
        <w:t xml:space="preserve"> </w:t>
      </w:r>
      <w:r w:rsidRPr="009D1FCF">
        <w:rPr>
          <w:rFonts w:asciiTheme="majorHAnsi" w:hAnsiTheme="majorHAnsi" w:cstheme="majorHAnsi"/>
          <w:b/>
          <w:color w:val="000000"/>
          <w:sz w:val="22"/>
        </w:rPr>
        <w:tab/>
      </w:r>
    </w:p>
    <w:p w14:paraId="5D85F839" w14:textId="77777777" w:rsidR="00EE23EC" w:rsidRPr="009D1FCF" w:rsidRDefault="00EE23EC" w:rsidP="00EE23EC">
      <w:pPr>
        <w:rPr>
          <w:rFonts w:asciiTheme="majorHAnsi" w:hAnsiTheme="majorHAnsi" w:cstheme="majorHAnsi"/>
          <w:b/>
          <w:color w:val="000000"/>
          <w:sz w:val="22"/>
        </w:rPr>
      </w:pPr>
    </w:p>
    <w:p w14:paraId="779095B8" w14:textId="77777777" w:rsidR="00EE23EC" w:rsidRPr="009D1FCF" w:rsidRDefault="00EE23EC" w:rsidP="00EE23EC">
      <w:pPr>
        <w:rPr>
          <w:rFonts w:asciiTheme="majorHAnsi" w:hAnsiTheme="majorHAnsi" w:cstheme="majorHAnsi"/>
          <w:b/>
          <w:color w:val="000000"/>
          <w:sz w:val="22"/>
        </w:rPr>
      </w:pPr>
      <w:r w:rsidRPr="009D1FCF">
        <w:rPr>
          <w:rFonts w:asciiTheme="majorHAnsi" w:hAnsiTheme="majorHAnsi" w:cstheme="majorHAnsi"/>
          <w:b/>
          <w:color w:val="000000"/>
          <w:sz w:val="22"/>
        </w:rPr>
        <w:t>Grade:</w:t>
      </w:r>
      <w:r w:rsidRPr="009D1FCF">
        <w:rPr>
          <w:rFonts w:asciiTheme="majorHAnsi" w:hAnsiTheme="majorHAnsi" w:cstheme="majorHAnsi"/>
          <w:b/>
          <w:color w:val="000000"/>
          <w:sz w:val="22"/>
        </w:rPr>
        <w:tab/>
        <w:t xml:space="preserve">  </w:t>
      </w:r>
    </w:p>
    <w:p w14:paraId="00CCAD15" w14:textId="77777777" w:rsidR="00EE23EC" w:rsidRPr="009D1FCF" w:rsidRDefault="00EE23EC" w:rsidP="00EE23EC">
      <w:pPr>
        <w:rPr>
          <w:rFonts w:asciiTheme="majorHAnsi" w:hAnsiTheme="majorHAnsi" w:cstheme="majorHAnsi"/>
          <w:b/>
          <w:color w:val="000000"/>
          <w:sz w:val="22"/>
        </w:rPr>
      </w:pPr>
    </w:p>
    <w:p w14:paraId="31E48FA3" w14:textId="5A8BB60C" w:rsidR="00EE23EC" w:rsidRPr="009D1FCF" w:rsidRDefault="00EE23EC" w:rsidP="00DD526D">
      <w:pPr>
        <w:rPr>
          <w:rFonts w:asciiTheme="majorHAnsi" w:hAnsiTheme="majorHAnsi" w:cstheme="majorHAnsi"/>
          <w:b/>
          <w:color w:val="000000"/>
          <w:sz w:val="22"/>
        </w:rPr>
      </w:pPr>
      <w:r w:rsidRPr="009D1FCF">
        <w:rPr>
          <w:rFonts w:asciiTheme="majorHAnsi" w:hAnsiTheme="majorHAnsi" w:cstheme="majorHAnsi"/>
          <w:b/>
          <w:color w:val="000000"/>
          <w:sz w:val="22"/>
        </w:rPr>
        <w:t xml:space="preserve">Comments: </w:t>
      </w:r>
    </w:p>
    <w:p w14:paraId="668DDC38" w14:textId="77777777" w:rsidR="00EE23EC" w:rsidRPr="009D1FCF" w:rsidRDefault="00EE23EC" w:rsidP="003E7AA7">
      <w:pPr>
        <w:spacing w:line="360" w:lineRule="auto"/>
        <w:rPr>
          <w:rFonts w:asciiTheme="majorHAnsi" w:hAnsiTheme="majorHAnsi" w:cstheme="majorHAnsi"/>
          <w:b/>
          <w:color w:val="000000"/>
          <w:sz w:val="22"/>
        </w:rPr>
      </w:pPr>
    </w:p>
    <w:tbl>
      <w:tblPr>
        <w:tblW w:w="8856" w:type="dxa"/>
        <w:tblBorders>
          <w:top w:val="single" w:sz="12" w:space="0" w:color="auto"/>
          <w:left w:val="single" w:sz="12" w:space="0" w:color="auto"/>
          <w:bottom w:val="single" w:sz="6" w:space="0" w:color="auto"/>
          <w:right w:val="single" w:sz="12" w:space="0" w:color="auto"/>
        </w:tblBorders>
        <w:tblLayout w:type="fixed"/>
        <w:tblLook w:val="0000" w:firstRow="0" w:lastRow="0" w:firstColumn="0" w:lastColumn="0" w:noHBand="0" w:noVBand="0"/>
      </w:tblPr>
      <w:tblGrid>
        <w:gridCol w:w="8856"/>
      </w:tblGrid>
      <w:tr w:rsidR="00EE23EC" w:rsidRPr="009D1FCF" w14:paraId="345BFB75" w14:textId="77777777" w:rsidTr="00A007BB">
        <w:tc>
          <w:tcPr>
            <w:tcW w:w="8856" w:type="dxa"/>
          </w:tcPr>
          <w:p w14:paraId="6B464FCB" w14:textId="77777777" w:rsidR="00EE23EC" w:rsidRPr="009D1FCF" w:rsidRDefault="00EE23EC" w:rsidP="003E7AA7">
            <w:pPr>
              <w:spacing w:line="360" w:lineRule="auto"/>
              <w:rPr>
                <w:rFonts w:asciiTheme="majorHAnsi" w:hAnsiTheme="majorHAnsi" w:cstheme="majorHAnsi"/>
                <w:i/>
                <w:color w:val="000000"/>
              </w:rPr>
            </w:pPr>
            <w:r w:rsidRPr="009D1FCF">
              <w:rPr>
                <w:rFonts w:asciiTheme="majorHAnsi" w:hAnsiTheme="majorHAnsi" w:cstheme="majorHAnsi"/>
                <w:b/>
                <w:color w:val="000000"/>
                <w:sz w:val="22"/>
              </w:rPr>
              <w:t xml:space="preserve">1. Knowledge of assigned readings  </w:t>
            </w:r>
          </w:p>
          <w:p w14:paraId="03701DD4" w14:textId="6C680081" w:rsidR="00EE23EC" w:rsidRPr="009D1FCF" w:rsidRDefault="00EE23EC" w:rsidP="003E7AA7">
            <w:pPr>
              <w:tabs>
                <w:tab w:val="left" w:pos="2880"/>
              </w:tabs>
              <w:spacing w:line="360" w:lineRule="auto"/>
              <w:rPr>
                <w:rFonts w:asciiTheme="majorHAnsi" w:hAnsiTheme="majorHAnsi" w:cstheme="majorHAnsi"/>
                <w:color w:val="000000"/>
              </w:rPr>
            </w:pPr>
            <w:r w:rsidRPr="009D1FCF">
              <w:rPr>
                <w:rFonts w:asciiTheme="majorHAnsi" w:hAnsiTheme="majorHAnsi" w:cstheme="majorHAnsi"/>
                <w:color w:val="000000"/>
                <w:sz w:val="22"/>
              </w:rPr>
              <w:fldChar w:fldCharType="begin">
                <w:ffData>
                  <w:name w:val=""/>
                  <w:enabled/>
                  <w:calcOnExit w:val="0"/>
                  <w:checkBox>
                    <w:sizeAuto/>
                    <w:default w:val="0"/>
                  </w:checkBox>
                </w:ffData>
              </w:fldChar>
            </w:r>
            <w:r w:rsidRPr="009D1FCF">
              <w:rPr>
                <w:rFonts w:asciiTheme="majorHAnsi" w:hAnsiTheme="majorHAnsi" w:cstheme="majorHAnsi"/>
                <w:color w:val="000000"/>
                <w:sz w:val="22"/>
              </w:rPr>
              <w:instrText xml:space="preserve"> FORMCHECKBOX </w:instrText>
            </w:r>
            <w:r w:rsidR="005E6589">
              <w:rPr>
                <w:rFonts w:asciiTheme="majorHAnsi" w:hAnsiTheme="majorHAnsi" w:cstheme="majorHAnsi"/>
                <w:color w:val="000000"/>
                <w:sz w:val="22"/>
              </w:rPr>
            </w:r>
            <w:r w:rsidR="005E6589">
              <w:rPr>
                <w:rFonts w:asciiTheme="majorHAnsi" w:hAnsiTheme="majorHAnsi" w:cstheme="majorHAnsi"/>
                <w:color w:val="000000"/>
                <w:sz w:val="22"/>
              </w:rPr>
              <w:fldChar w:fldCharType="separate"/>
            </w:r>
            <w:r w:rsidRPr="009D1FCF">
              <w:rPr>
                <w:rFonts w:asciiTheme="majorHAnsi" w:hAnsiTheme="majorHAnsi" w:cstheme="majorHAnsi"/>
                <w:color w:val="000000"/>
                <w:sz w:val="22"/>
              </w:rPr>
              <w:fldChar w:fldCharType="end"/>
            </w:r>
            <w:r w:rsidRPr="009D1FCF">
              <w:rPr>
                <w:rFonts w:asciiTheme="majorHAnsi" w:hAnsiTheme="majorHAnsi" w:cstheme="majorHAnsi"/>
                <w:color w:val="000000"/>
                <w:sz w:val="22"/>
              </w:rPr>
              <w:t xml:space="preserve"> </w:t>
            </w:r>
            <w:bookmarkStart w:id="1" w:name="Check3"/>
            <w:r w:rsidR="0027546C" w:rsidRPr="009D1FCF">
              <w:rPr>
                <w:rFonts w:asciiTheme="majorHAnsi" w:hAnsiTheme="majorHAnsi" w:cstheme="majorHAnsi"/>
                <w:color w:val="000000"/>
                <w:sz w:val="22"/>
              </w:rPr>
              <w:t>Uneven</w:t>
            </w:r>
            <w:r w:rsidRPr="009D1FCF">
              <w:rPr>
                <w:rFonts w:asciiTheme="majorHAnsi" w:hAnsiTheme="majorHAnsi" w:cstheme="majorHAnsi"/>
                <w:color w:val="000000"/>
                <w:sz w:val="22"/>
              </w:rPr>
              <w:t xml:space="preserve"> </w:t>
            </w:r>
            <w:r w:rsidR="0027546C" w:rsidRPr="009D1FCF">
              <w:rPr>
                <w:rFonts w:asciiTheme="majorHAnsi" w:hAnsiTheme="majorHAnsi" w:cstheme="majorHAnsi"/>
                <w:color w:val="000000"/>
                <w:sz w:val="22"/>
              </w:rPr>
              <w:t xml:space="preserve">demonstration of </w:t>
            </w:r>
            <w:r w:rsidRPr="009D1FCF">
              <w:rPr>
                <w:rFonts w:asciiTheme="majorHAnsi" w:hAnsiTheme="majorHAnsi" w:cstheme="majorHAnsi"/>
                <w:color w:val="000000"/>
                <w:sz w:val="22"/>
              </w:rPr>
              <w:t>knowledge of readings</w:t>
            </w:r>
            <w:r w:rsidR="00E52E04" w:rsidRPr="009D1FCF">
              <w:rPr>
                <w:rFonts w:asciiTheme="majorHAnsi" w:hAnsiTheme="majorHAnsi" w:cstheme="majorHAnsi"/>
                <w:color w:val="000000"/>
                <w:sz w:val="22"/>
              </w:rPr>
              <w:t xml:space="preserve"> </w:t>
            </w:r>
          </w:p>
          <w:bookmarkEnd w:id="1"/>
          <w:p w14:paraId="6E958C18" w14:textId="77777777" w:rsidR="0074438B" w:rsidRDefault="00EE23EC" w:rsidP="0074438B">
            <w:pPr>
              <w:tabs>
                <w:tab w:val="left" w:pos="2880"/>
              </w:tabs>
              <w:spacing w:line="360" w:lineRule="auto"/>
              <w:rPr>
                <w:rFonts w:asciiTheme="majorHAnsi" w:hAnsiTheme="majorHAnsi" w:cstheme="majorHAnsi"/>
                <w:b/>
                <w:color w:val="000000"/>
                <w:sz w:val="22"/>
              </w:rPr>
            </w:pPr>
            <w:r w:rsidRPr="009D1FCF">
              <w:rPr>
                <w:rFonts w:asciiTheme="majorHAnsi" w:hAnsiTheme="majorHAnsi" w:cstheme="majorHAnsi"/>
                <w:color w:val="000000"/>
                <w:sz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highlight w:val="lightGray"/>
              </w:rPr>
              <w:instrText xml:space="preserve"> FORMCHECKBOX </w:instrText>
            </w:r>
            <w:r w:rsidR="005E6589">
              <w:rPr>
                <w:rFonts w:asciiTheme="majorHAnsi" w:hAnsiTheme="majorHAnsi" w:cstheme="majorHAnsi"/>
                <w:color w:val="000000"/>
                <w:sz w:val="22"/>
                <w:highlight w:val="lightGray"/>
              </w:rPr>
            </w:r>
            <w:r w:rsidR="005E6589">
              <w:rPr>
                <w:rFonts w:asciiTheme="majorHAnsi" w:hAnsiTheme="majorHAnsi" w:cstheme="majorHAnsi"/>
                <w:color w:val="000000"/>
                <w:sz w:val="22"/>
                <w:highlight w:val="lightGray"/>
              </w:rPr>
              <w:fldChar w:fldCharType="separate"/>
            </w:r>
            <w:r w:rsidRPr="009D1FCF">
              <w:rPr>
                <w:rFonts w:asciiTheme="majorHAnsi" w:hAnsiTheme="majorHAnsi" w:cstheme="majorHAnsi"/>
                <w:color w:val="000000"/>
                <w:sz w:val="22"/>
                <w:highlight w:val="lightGray"/>
              </w:rPr>
              <w:fldChar w:fldCharType="end"/>
            </w:r>
            <w:r w:rsidRPr="009D1FCF">
              <w:rPr>
                <w:rFonts w:asciiTheme="majorHAnsi" w:hAnsiTheme="majorHAnsi" w:cstheme="majorHAnsi"/>
                <w:color w:val="000000"/>
                <w:sz w:val="22"/>
              </w:rPr>
              <w:t xml:space="preserve"> Clear and consistent demonstration of knowledge of readings/arguments </w:t>
            </w:r>
            <w:r w:rsidR="0074438B" w:rsidRPr="009D1FCF">
              <w:rPr>
                <w:rFonts w:asciiTheme="majorHAnsi" w:hAnsiTheme="majorHAnsi" w:cstheme="majorHAnsi"/>
                <w:b/>
                <w:color w:val="000000"/>
                <w:sz w:val="22"/>
              </w:rPr>
              <w:t xml:space="preserve"> </w:t>
            </w:r>
          </w:p>
          <w:p w14:paraId="2FE30C4F" w14:textId="597E1523" w:rsidR="0074438B" w:rsidRPr="009D1FCF" w:rsidRDefault="0074438B" w:rsidP="0074438B">
            <w:pPr>
              <w:tabs>
                <w:tab w:val="left" w:pos="2880"/>
              </w:tabs>
              <w:spacing w:line="360" w:lineRule="auto"/>
              <w:rPr>
                <w:rFonts w:asciiTheme="majorHAnsi" w:hAnsiTheme="majorHAnsi" w:cstheme="majorHAnsi"/>
                <w:color w:val="000000"/>
                <w:sz w:val="22"/>
              </w:rPr>
            </w:pPr>
            <w:r w:rsidRPr="009D1FCF">
              <w:rPr>
                <w:rFonts w:asciiTheme="majorHAnsi" w:hAnsiTheme="majorHAnsi" w:cstheme="majorHAnsi"/>
                <w:color w:val="000000"/>
                <w:sz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highlight w:val="lightGray"/>
              </w:rPr>
              <w:instrText xml:space="preserve"> FORMCHECKBOX </w:instrText>
            </w:r>
            <w:r w:rsidR="005E6589">
              <w:rPr>
                <w:rFonts w:asciiTheme="majorHAnsi" w:hAnsiTheme="majorHAnsi" w:cstheme="majorHAnsi"/>
                <w:color w:val="000000"/>
                <w:sz w:val="22"/>
                <w:highlight w:val="lightGray"/>
              </w:rPr>
            </w:r>
            <w:r w:rsidR="005E6589">
              <w:rPr>
                <w:rFonts w:asciiTheme="majorHAnsi" w:hAnsiTheme="majorHAnsi" w:cstheme="majorHAnsi"/>
                <w:color w:val="000000"/>
                <w:sz w:val="22"/>
                <w:highlight w:val="lightGray"/>
              </w:rPr>
              <w:fldChar w:fldCharType="separate"/>
            </w:r>
            <w:r w:rsidRPr="009D1FCF">
              <w:rPr>
                <w:rFonts w:asciiTheme="majorHAnsi" w:hAnsiTheme="majorHAnsi" w:cstheme="majorHAnsi"/>
                <w:color w:val="000000"/>
                <w:sz w:val="22"/>
                <w:highlight w:val="lightGray"/>
              </w:rPr>
              <w:fldChar w:fldCharType="end"/>
            </w:r>
            <w:r w:rsidRPr="009D1FCF">
              <w:rPr>
                <w:rFonts w:asciiTheme="majorHAnsi" w:hAnsiTheme="majorHAnsi" w:cstheme="majorHAnsi"/>
                <w:color w:val="000000"/>
                <w:sz w:val="22"/>
              </w:rPr>
              <w:t xml:space="preserve"> </w:t>
            </w:r>
            <w:r>
              <w:rPr>
                <w:rFonts w:asciiTheme="majorHAnsi" w:hAnsiTheme="majorHAnsi" w:cstheme="majorHAnsi"/>
                <w:color w:val="000000"/>
                <w:sz w:val="22"/>
              </w:rPr>
              <w:t>Exceptional understanding of readings/arguments</w:t>
            </w:r>
          </w:p>
        </w:tc>
      </w:tr>
      <w:tr w:rsidR="00EE23EC" w:rsidRPr="009D1FCF" w14:paraId="4786413B" w14:textId="77777777" w:rsidTr="00A007BB">
        <w:tblPrEx>
          <w:tblBorders>
            <w:top w:val="single" w:sz="6" w:space="0" w:color="auto"/>
            <w:insideH w:val="single" w:sz="12" w:space="0" w:color="auto"/>
            <w:insideV w:val="single" w:sz="12" w:space="0" w:color="auto"/>
          </w:tblBorders>
        </w:tblPrEx>
        <w:tc>
          <w:tcPr>
            <w:tcW w:w="8856" w:type="dxa"/>
          </w:tcPr>
          <w:p w14:paraId="47CA794A" w14:textId="77777777" w:rsidR="00EE23EC" w:rsidRPr="009D1FCF" w:rsidRDefault="00EE23EC" w:rsidP="003E7AA7">
            <w:pPr>
              <w:spacing w:line="360" w:lineRule="auto"/>
              <w:rPr>
                <w:rFonts w:asciiTheme="majorHAnsi" w:hAnsiTheme="majorHAnsi" w:cstheme="majorHAnsi"/>
                <w:i/>
                <w:color w:val="000000"/>
                <w:sz w:val="22"/>
              </w:rPr>
            </w:pPr>
            <w:r w:rsidRPr="009D1FCF">
              <w:rPr>
                <w:rFonts w:asciiTheme="majorHAnsi" w:hAnsiTheme="majorHAnsi" w:cstheme="majorHAnsi"/>
                <w:b/>
                <w:color w:val="000000"/>
                <w:sz w:val="22"/>
              </w:rPr>
              <w:t xml:space="preserve">2. Logic and quality of analysis  </w:t>
            </w:r>
            <w:bookmarkStart w:id="2" w:name="Check16"/>
          </w:p>
          <w:bookmarkEnd w:id="2"/>
          <w:p w14:paraId="274DC130" w14:textId="71C84244" w:rsidR="00E52E04" w:rsidRPr="009D1FCF" w:rsidRDefault="00EE23EC" w:rsidP="003E7AA7">
            <w:pPr>
              <w:spacing w:line="360" w:lineRule="auto"/>
              <w:rPr>
                <w:rFonts w:asciiTheme="majorHAnsi" w:hAnsiTheme="majorHAnsi" w:cstheme="majorHAnsi"/>
                <w:color w:val="000000"/>
                <w:sz w:val="22"/>
              </w:rPr>
            </w:pPr>
            <w:r w:rsidRPr="009D1FCF">
              <w:rPr>
                <w:rFonts w:asciiTheme="majorHAnsi" w:hAnsiTheme="majorHAnsi" w:cstheme="majorHAnsi"/>
                <w:color w:val="000000"/>
                <w:sz w:val="22"/>
              </w:rPr>
              <w:fldChar w:fldCharType="begin">
                <w:ffData>
                  <w:name w:val=""/>
                  <w:enabled/>
                  <w:calcOnExit w:val="0"/>
                  <w:checkBox>
                    <w:sizeAuto/>
                    <w:default w:val="0"/>
                  </w:checkBox>
                </w:ffData>
              </w:fldChar>
            </w:r>
            <w:r w:rsidRPr="009D1FCF">
              <w:rPr>
                <w:rFonts w:asciiTheme="majorHAnsi" w:hAnsiTheme="majorHAnsi" w:cstheme="majorHAnsi"/>
                <w:color w:val="000000"/>
                <w:sz w:val="22"/>
              </w:rPr>
              <w:instrText xml:space="preserve"> FORMCHECKBOX </w:instrText>
            </w:r>
            <w:r w:rsidR="005E6589">
              <w:rPr>
                <w:rFonts w:asciiTheme="majorHAnsi" w:hAnsiTheme="majorHAnsi" w:cstheme="majorHAnsi"/>
                <w:color w:val="000000"/>
                <w:sz w:val="22"/>
              </w:rPr>
            </w:r>
            <w:r w:rsidR="005E6589">
              <w:rPr>
                <w:rFonts w:asciiTheme="majorHAnsi" w:hAnsiTheme="majorHAnsi" w:cstheme="majorHAnsi"/>
                <w:color w:val="000000"/>
                <w:sz w:val="22"/>
              </w:rPr>
              <w:fldChar w:fldCharType="separate"/>
            </w:r>
            <w:r w:rsidRPr="009D1FCF">
              <w:rPr>
                <w:rFonts w:asciiTheme="majorHAnsi" w:hAnsiTheme="majorHAnsi" w:cstheme="majorHAnsi"/>
                <w:color w:val="000000"/>
                <w:sz w:val="22"/>
              </w:rPr>
              <w:fldChar w:fldCharType="end"/>
            </w:r>
            <w:r w:rsidRPr="009D1FCF">
              <w:rPr>
                <w:rFonts w:asciiTheme="majorHAnsi" w:hAnsiTheme="majorHAnsi" w:cstheme="majorHAnsi"/>
                <w:color w:val="000000"/>
                <w:sz w:val="22"/>
              </w:rPr>
              <w:t xml:space="preserve"> </w:t>
            </w:r>
            <w:r w:rsidR="003E7AA7" w:rsidRPr="009D1FCF">
              <w:rPr>
                <w:rFonts w:asciiTheme="majorHAnsi" w:hAnsiTheme="majorHAnsi" w:cstheme="majorHAnsi"/>
                <w:color w:val="000000"/>
                <w:sz w:val="22"/>
              </w:rPr>
              <w:t>Some gaps in</w:t>
            </w:r>
            <w:r w:rsidRPr="009D1FCF">
              <w:rPr>
                <w:rFonts w:asciiTheme="majorHAnsi" w:hAnsiTheme="majorHAnsi" w:cstheme="majorHAnsi"/>
                <w:color w:val="000000"/>
                <w:sz w:val="22"/>
              </w:rPr>
              <w:t xml:space="preserve"> analytical thinking </w:t>
            </w:r>
          </w:p>
          <w:p w14:paraId="7E6DE8C0" w14:textId="77777777" w:rsidR="00EE23EC" w:rsidRDefault="00EE23EC" w:rsidP="003E7AA7">
            <w:pPr>
              <w:spacing w:line="360" w:lineRule="auto"/>
              <w:rPr>
                <w:rFonts w:asciiTheme="majorHAnsi" w:hAnsiTheme="majorHAnsi" w:cstheme="majorHAnsi"/>
                <w:color w:val="000000"/>
                <w:sz w:val="22"/>
              </w:rPr>
            </w:pPr>
            <w:r w:rsidRPr="009D1FCF">
              <w:rPr>
                <w:rFonts w:asciiTheme="majorHAnsi" w:hAnsiTheme="majorHAnsi" w:cstheme="majorHAnsi"/>
                <w:color w:val="000000"/>
                <w:sz w:val="22"/>
              </w:rPr>
              <w:fldChar w:fldCharType="begin">
                <w:ffData>
                  <w:name w:val=""/>
                  <w:enabled/>
                  <w:calcOnExit w:val="0"/>
                  <w:checkBox>
                    <w:sizeAuto/>
                    <w:default w:val="0"/>
                  </w:checkBox>
                </w:ffData>
              </w:fldChar>
            </w:r>
            <w:r w:rsidRPr="009D1FCF">
              <w:rPr>
                <w:rFonts w:asciiTheme="majorHAnsi" w:hAnsiTheme="majorHAnsi" w:cstheme="majorHAnsi"/>
                <w:color w:val="000000"/>
                <w:sz w:val="22"/>
              </w:rPr>
              <w:instrText xml:space="preserve"> FORMCHECKBOX </w:instrText>
            </w:r>
            <w:r w:rsidR="005E6589">
              <w:rPr>
                <w:rFonts w:asciiTheme="majorHAnsi" w:hAnsiTheme="majorHAnsi" w:cstheme="majorHAnsi"/>
                <w:color w:val="000000"/>
                <w:sz w:val="22"/>
              </w:rPr>
            </w:r>
            <w:r w:rsidR="005E6589">
              <w:rPr>
                <w:rFonts w:asciiTheme="majorHAnsi" w:hAnsiTheme="majorHAnsi" w:cstheme="majorHAnsi"/>
                <w:color w:val="000000"/>
                <w:sz w:val="22"/>
              </w:rPr>
              <w:fldChar w:fldCharType="separate"/>
            </w:r>
            <w:r w:rsidRPr="009D1FCF">
              <w:rPr>
                <w:rFonts w:asciiTheme="majorHAnsi" w:hAnsiTheme="majorHAnsi" w:cstheme="majorHAnsi"/>
                <w:color w:val="000000"/>
                <w:sz w:val="22"/>
              </w:rPr>
              <w:fldChar w:fldCharType="end"/>
            </w:r>
            <w:r w:rsidRPr="009D1FCF">
              <w:rPr>
                <w:rFonts w:asciiTheme="majorHAnsi" w:hAnsiTheme="majorHAnsi" w:cstheme="majorHAnsi"/>
                <w:color w:val="000000"/>
                <w:sz w:val="22"/>
              </w:rPr>
              <w:t xml:space="preserve"> Consistent demonstration of analytical thinking  </w:t>
            </w:r>
          </w:p>
          <w:p w14:paraId="238BDC11" w14:textId="15745B93" w:rsidR="0074438B" w:rsidRPr="009D1FCF" w:rsidRDefault="0074438B" w:rsidP="0074438B">
            <w:pPr>
              <w:spacing w:line="360" w:lineRule="auto"/>
              <w:rPr>
                <w:rFonts w:asciiTheme="majorHAnsi" w:hAnsiTheme="majorHAnsi" w:cstheme="majorHAnsi"/>
                <w:color w:val="000000"/>
                <w:sz w:val="22"/>
              </w:rPr>
            </w:pPr>
            <w:r w:rsidRPr="009D1FCF">
              <w:rPr>
                <w:rFonts w:asciiTheme="majorHAnsi" w:hAnsiTheme="majorHAnsi" w:cstheme="majorHAnsi"/>
                <w:color w:val="000000"/>
                <w:sz w:val="22"/>
              </w:rPr>
              <w:fldChar w:fldCharType="begin">
                <w:ffData>
                  <w:name w:val=""/>
                  <w:enabled/>
                  <w:calcOnExit w:val="0"/>
                  <w:checkBox>
                    <w:sizeAuto/>
                    <w:default w:val="0"/>
                  </w:checkBox>
                </w:ffData>
              </w:fldChar>
            </w:r>
            <w:r w:rsidRPr="009D1FCF">
              <w:rPr>
                <w:rFonts w:asciiTheme="majorHAnsi" w:hAnsiTheme="majorHAnsi" w:cstheme="majorHAnsi"/>
                <w:color w:val="000000"/>
                <w:sz w:val="22"/>
              </w:rPr>
              <w:instrText xml:space="preserve"> FORMCHECKBOX </w:instrText>
            </w:r>
            <w:r w:rsidR="005E6589">
              <w:rPr>
                <w:rFonts w:asciiTheme="majorHAnsi" w:hAnsiTheme="majorHAnsi" w:cstheme="majorHAnsi"/>
                <w:color w:val="000000"/>
                <w:sz w:val="22"/>
              </w:rPr>
            </w:r>
            <w:r w:rsidR="005E6589">
              <w:rPr>
                <w:rFonts w:asciiTheme="majorHAnsi" w:hAnsiTheme="majorHAnsi" w:cstheme="majorHAnsi"/>
                <w:color w:val="000000"/>
                <w:sz w:val="22"/>
              </w:rPr>
              <w:fldChar w:fldCharType="separate"/>
            </w:r>
            <w:r w:rsidRPr="009D1FCF">
              <w:rPr>
                <w:rFonts w:asciiTheme="majorHAnsi" w:hAnsiTheme="majorHAnsi" w:cstheme="majorHAnsi"/>
                <w:color w:val="000000"/>
                <w:sz w:val="22"/>
              </w:rPr>
              <w:fldChar w:fldCharType="end"/>
            </w:r>
            <w:r w:rsidRPr="009D1FCF">
              <w:rPr>
                <w:rFonts w:asciiTheme="majorHAnsi" w:hAnsiTheme="majorHAnsi" w:cstheme="majorHAnsi"/>
                <w:color w:val="000000"/>
                <w:sz w:val="22"/>
              </w:rPr>
              <w:t xml:space="preserve"> </w:t>
            </w:r>
            <w:r>
              <w:rPr>
                <w:rFonts w:asciiTheme="majorHAnsi" w:hAnsiTheme="majorHAnsi" w:cstheme="majorHAnsi"/>
                <w:color w:val="000000"/>
                <w:sz w:val="22"/>
              </w:rPr>
              <w:t xml:space="preserve">Exceptional </w:t>
            </w:r>
            <w:r w:rsidRPr="009D1FCF">
              <w:rPr>
                <w:rFonts w:asciiTheme="majorHAnsi" w:hAnsiTheme="majorHAnsi" w:cstheme="majorHAnsi"/>
                <w:color w:val="000000"/>
                <w:sz w:val="22"/>
              </w:rPr>
              <w:t xml:space="preserve">demonstration of analytical thinking  </w:t>
            </w:r>
          </w:p>
        </w:tc>
      </w:tr>
      <w:tr w:rsidR="00EE23EC" w:rsidRPr="009D1FCF" w14:paraId="1265C843" w14:textId="77777777" w:rsidTr="00A007BB">
        <w:tblPrEx>
          <w:tblBorders>
            <w:top w:val="single" w:sz="6" w:space="0" w:color="auto"/>
            <w:insideH w:val="single" w:sz="12" w:space="0" w:color="auto"/>
            <w:insideV w:val="single" w:sz="12" w:space="0" w:color="auto"/>
          </w:tblBorders>
        </w:tblPrEx>
        <w:tc>
          <w:tcPr>
            <w:tcW w:w="8856" w:type="dxa"/>
          </w:tcPr>
          <w:p w14:paraId="04815219" w14:textId="77777777" w:rsidR="00EE23EC" w:rsidRPr="009D1FCF" w:rsidRDefault="00EE23EC" w:rsidP="003E7AA7">
            <w:pPr>
              <w:spacing w:line="360" w:lineRule="auto"/>
              <w:rPr>
                <w:rFonts w:asciiTheme="majorHAnsi" w:hAnsiTheme="majorHAnsi" w:cstheme="majorHAnsi"/>
                <w:i/>
                <w:color w:val="000000"/>
              </w:rPr>
            </w:pPr>
            <w:r w:rsidRPr="009D1FCF">
              <w:rPr>
                <w:rFonts w:asciiTheme="majorHAnsi" w:hAnsiTheme="majorHAnsi" w:cstheme="majorHAnsi"/>
                <w:b/>
                <w:color w:val="000000"/>
                <w:sz w:val="22"/>
              </w:rPr>
              <w:t xml:space="preserve">3.  Respect of diverse perspectives </w:t>
            </w:r>
          </w:p>
          <w:p w14:paraId="48C261BF" w14:textId="77777777" w:rsidR="00E52E04" w:rsidRPr="009D1FCF" w:rsidRDefault="00EE23EC" w:rsidP="003E7AA7">
            <w:pPr>
              <w:spacing w:line="360" w:lineRule="auto"/>
              <w:rPr>
                <w:rFonts w:asciiTheme="majorHAnsi" w:hAnsiTheme="majorHAnsi" w:cstheme="majorHAnsi"/>
                <w:color w:val="000000"/>
                <w:sz w:val="22"/>
              </w:rPr>
            </w:pPr>
            <w:r w:rsidRPr="009D1FCF">
              <w:rPr>
                <w:rFonts w:asciiTheme="majorHAnsi" w:hAnsiTheme="majorHAnsi" w:cstheme="majorHAnsi"/>
                <w:color w:val="000000"/>
                <w:sz w:val="22"/>
              </w:rPr>
              <w:fldChar w:fldCharType="begin">
                <w:ffData>
                  <w:name w:val="Check16"/>
                  <w:enabled/>
                  <w:calcOnExit w:val="0"/>
                  <w:checkBox>
                    <w:sizeAuto/>
                    <w:default w:val="0"/>
                  </w:checkBox>
                </w:ffData>
              </w:fldChar>
            </w:r>
            <w:r w:rsidRPr="009D1FCF">
              <w:rPr>
                <w:rFonts w:asciiTheme="majorHAnsi" w:hAnsiTheme="majorHAnsi" w:cstheme="majorHAnsi"/>
                <w:color w:val="000000"/>
                <w:sz w:val="22"/>
              </w:rPr>
              <w:instrText xml:space="preserve"> FORMCHECKBOX </w:instrText>
            </w:r>
            <w:r w:rsidR="005E6589">
              <w:rPr>
                <w:rFonts w:asciiTheme="majorHAnsi" w:hAnsiTheme="majorHAnsi" w:cstheme="majorHAnsi"/>
                <w:color w:val="000000"/>
                <w:sz w:val="22"/>
              </w:rPr>
            </w:r>
            <w:r w:rsidR="005E6589">
              <w:rPr>
                <w:rFonts w:asciiTheme="majorHAnsi" w:hAnsiTheme="majorHAnsi" w:cstheme="majorHAnsi"/>
                <w:color w:val="000000"/>
                <w:sz w:val="22"/>
              </w:rPr>
              <w:fldChar w:fldCharType="separate"/>
            </w:r>
            <w:r w:rsidRPr="009D1FCF">
              <w:rPr>
                <w:rFonts w:asciiTheme="majorHAnsi" w:hAnsiTheme="majorHAnsi" w:cstheme="majorHAnsi"/>
                <w:color w:val="000000"/>
                <w:sz w:val="22"/>
              </w:rPr>
              <w:fldChar w:fldCharType="end"/>
            </w:r>
            <w:r w:rsidRPr="009D1FCF">
              <w:rPr>
                <w:rFonts w:asciiTheme="majorHAnsi" w:hAnsiTheme="majorHAnsi" w:cstheme="majorHAnsi"/>
                <w:color w:val="000000"/>
                <w:sz w:val="22"/>
              </w:rPr>
              <w:t xml:space="preserve"> Comments were not always respectful of others’ viewpoints     </w:t>
            </w:r>
          </w:p>
          <w:p w14:paraId="70373E81" w14:textId="637CE0A1" w:rsidR="00EE23EC" w:rsidRPr="009D1FCF" w:rsidRDefault="00EE23EC" w:rsidP="003E7AA7">
            <w:pPr>
              <w:spacing w:line="360" w:lineRule="auto"/>
              <w:rPr>
                <w:rFonts w:asciiTheme="majorHAnsi" w:hAnsiTheme="majorHAnsi" w:cstheme="majorHAnsi"/>
                <w:color w:val="000000"/>
              </w:rPr>
            </w:pPr>
            <w:r w:rsidRPr="009D1FCF">
              <w:rPr>
                <w:rFonts w:asciiTheme="majorHAnsi" w:hAnsiTheme="majorHAnsi" w:cstheme="majorHAnsi"/>
                <w:color w:val="000000"/>
                <w:sz w:val="22"/>
              </w:rPr>
              <w:fldChar w:fldCharType="begin">
                <w:ffData>
                  <w:name w:val=""/>
                  <w:enabled/>
                  <w:calcOnExit w:val="0"/>
                  <w:checkBox>
                    <w:sizeAuto/>
                    <w:default w:val="0"/>
                  </w:checkBox>
                </w:ffData>
              </w:fldChar>
            </w:r>
            <w:r w:rsidRPr="009D1FCF">
              <w:rPr>
                <w:rFonts w:asciiTheme="majorHAnsi" w:hAnsiTheme="majorHAnsi" w:cstheme="majorHAnsi"/>
                <w:color w:val="000000"/>
                <w:sz w:val="22"/>
              </w:rPr>
              <w:instrText xml:space="preserve"> FORMCHECKBOX </w:instrText>
            </w:r>
            <w:r w:rsidR="005E6589">
              <w:rPr>
                <w:rFonts w:asciiTheme="majorHAnsi" w:hAnsiTheme="majorHAnsi" w:cstheme="majorHAnsi"/>
                <w:color w:val="000000"/>
                <w:sz w:val="22"/>
              </w:rPr>
            </w:r>
            <w:r w:rsidR="005E6589">
              <w:rPr>
                <w:rFonts w:asciiTheme="majorHAnsi" w:hAnsiTheme="majorHAnsi" w:cstheme="majorHAnsi"/>
                <w:color w:val="000000"/>
                <w:sz w:val="22"/>
              </w:rPr>
              <w:fldChar w:fldCharType="separate"/>
            </w:r>
            <w:r w:rsidRPr="009D1FCF">
              <w:rPr>
                <w:rFonts w:asciiTheme="majorHAnsi" w:hAnsiTheme="majorHAnsi" w:cstheme="majorHAnsi"/>
                <w:color w:val="000000"/>
                <w:sz w:val="22"/>
              </w:rPr>
              <w:fldChar w:fldCharType="end"/>
            </w:r>
            <w:r w:rsidRPr="009D1FCF">
              <w:rPr>
                <w:rFonts w:asciiTheme="majorHAnsi" w:hAnsiTheme="majorHAnsi" w:cstheme="majorHAnsi"/>
                <w:color w:val="000000"/>
                <w:sz w:val="22"/>
              </w:rPr>
              <w:t xml:space="preserve"> Comments were consistently respectful  </w:t>
            </w:r>
          </w:p>
        </w:tc>
      </w:tr>
      <w:tr w:rsidR="00EE23EC" w:rsidRPr="009D1FCF" w14:paraId="64802809" w14:textId="77777777" w:rsidTr="00A007BB">
        <w:tblPrEx>
          <w:tblBorders>
            <w:top w:val="single" w:sz="6" w:space="0" w:color="auto"/>
            <w:insideH w:val="single" w:sz="12" w:space="0" w:color="auto"/>
            <w:insideV w:val="single" w:sz="12" w:space="0" w:color="auto"/>
          </w:tblBorders>
        </w:tblPrEx>
        <w:tc>
          <w:tcPr>
            <w:tcW w:w="8856" w:type="dxa"/>
          </w:tcPr>
          <w:p w14:paraId="65C06D4E" w14:textId="77777777" w:rsidR="00EE23EC" w:rsidRPr="009D1FCF" w:rsidRDefault="00EE23EC" w:rsidP="003E7AA7">
            <w:pPr>
              <w:spacing w:line="360" w:lineRule="auto"/>
              <w:rPr>
                <w:rFonts w:asciiTheme="majorHAnsi" w:hAnsiTheme="majorHAnsi" w:cstheme="majorHAnsi"/>
                <w:color w:val="000000"/>
                <w:sz w:val="22"/>
                <w:szCs w:val="22"/>
              </w:rPr>
            </w:pPr>
            <w:r w:rsidRPr="009D1FCF">
              <w:rPr>
                <w:rFonts w:asciiTheme="majorHAnsi" w:hAnsiTheme="majorHAnsi" w:cstheme="majorHAnsi"/>
                <w:b/>
                <w:color w:val="000000"/>
                <w:sz w:val="22"/>
                <w:szCs w:val="22"/>
              </w:rPr>
              <w:t>4. Engagement with others</w:t>
            </w:r>
          </w:p>
          <w:p w14:paraId="0715C3AF" w14:textId="39C2E689" w:rsidR="00E52E04" w:rsidRPr="009D1FCF" w:rsidRDefault="00EE23EC" w:rsidP="003E7AA7">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Pr="009D1FCF">
              <w:rPr>
                <w:rFonts w:asciiTheme="majorHAnsi" w:hAnsiTheme="majorHAnsi" w:cstheme="majorHAnsi"/>
                <w:color w:val="000000"/>
                <w:sz w:val="22"/>
                <w:szCs w:val="22"/>
              </w:rPr>
              <w:t xml:space="preserve"> Comments </w:t>
            </w:r>
            <w:r w:rsidR="003E7AA7" w:rsidRPr="009D1FCF">
              <w:rPr>
                <w:rFonts w:asciiTheme="majorHAnsi" w:hAnsiTheme="majorHAnsi" w:cstheme="majorHAnsi"/>
                <w:color w:val="000000"/>
                <w:sz w:val="22"/>
                <w:szCs w:val="22"/>
              </w:rPr>
              <w:t xml:space="preserve">occasionally </w:t>
            </w:r>
            <w:r w:rsidRPr="009D1FCF">
              <w:rPr>
                <w:rFonts w:asciiTheme="majorHAnsi" w:hAnsiTheme="majorHAnsi" w:cstheme="majorHAnsi"/>
                <w:color w:val="000000"/>
                <w:sz w:val="22"/>
                <w:szCs w:val="22"/>
              </w:rPr>
              <w:t xml:space="preserve">engaged with others’ contributions  </w:t>
            </w:r>
          </w:p>
          <w:p w14:paraId="222E47AB" w14:textId="1CC64163" w:rsidR="0074438B" w:rsidRPr="009D1FCF" w:rsidRDefault="00EE23EC" w:rsidP="0074438B">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rPr>
              <w:instrText xml:space="preserve"> FORMCHECKBOX </w:instrText>
            </w:r>
            <w:r w:rsidR="005E6589">
              <w:rPr>
                <w:rFonts w:asciiTheme="majorHAnsi" w:hAnsiTheme="majorHAnsi" w:cstheme="majorHAnsi"/>
                <w:color w:val="000000"/>
                <w:sz w:val="22"/>
                <w:szCs w:val="22"/>
              </w:rPr>
            </w:r>
            <w:r w:rsidR="005E6589">
              <w:rPr>
                <w:rFonts w:asciiTheme="majorHAnsi" w:hAnsiTheme="majorHAnsi" w:cstheme="majorHAnsi"/>
                <w:color w:val="000000"/>
                <w:sz w:val="22"/>
                <w:szCs w:val="22"/>
              </w:rPr>
              <w:fldChar w:fldCharType="separate"/>
            </w:r>
            <w:r w:rsidRPr="009D1FCF">
              <w:rPr>
                <w:rFonts w:asciiTheme="majorHAnsi" w:hAnsiTheme="majorHAnsi" w:cstheme="majorHAnsi"/>
                <w:color w:val="000000"/>
                <w:sz w:val="22"/>
                <w:szCs w:val="22"/>
              </w:rPr>
              <w:fldChar w:fldCharType="end"/>
            </w:r>
            <w:r w:rsidRPr="009D1FCF">
              <w:rPr>
                <w:rFonts w:asciiTheme="majorHAnsi" w:hAnsiTheme="majorHAnsi" w:cstheme="majorHAnsi"/>
                <w:color w:val="000000"/>
                <w:sz w:val="22"/>
                <w:szCs w:val="22"/>
              </w:rPr>
              <w:t xml:space="preserve">  Com</w:t>
            </w:r>
            <w:r w:rsidR="0074438B">
              <w:rPr>
                <w:rFonts w:asciiTheme="majorHAnsi" w:hAnsiTheme="majorHAnsi" w:cstheme="majorHAnsi"/>
                <w:color w:val="000000"/>
                <w:sz w:val="22"/>
                <w:szCs w:val="22"/>
              </w:rPr>
              <w:t xml:space="preserve">ments consistently engaged with and built on </w:t>
            </w:r>
            <w:r w:rsidRPr="009D1FCF">
              <w:rPr>
                <w:rFonts w:asciiTheme="majorHAnsi" w:hAnsiTheme="majorHAnsi" w:cstheme="majorHAnsi"/>
                <w:color w:val="000000"/>
                <w:sz w:val="22"/>
                <w:szCs w:val="22"/>
              </w:rPr>
              <w:t>others’ contributions</w:t>
            </w:r>
            <w:r w:rsidR="0074438B">
              <w:rPr>
                <w:rFonts w:asciiTheme="majorHAnsi" w:hAnsiTheme="majorHAnsi" w:cstheme="majorHAnsi"/>
                <w:color w:val="000000"/>
                <w:sz w:val="22"/>
                <w:szCs w:val="22"/>
              </w:rPr>
              <w:t xml:space="preserve"> </w:t>
            </w:r>
            <w:r w:rsidRPr="009D1FCF">
              <w:rPr>
                <w:rFonts w:asciiTheme="majorHAnsi" w:hAnsiTheme="majorHAnsi" w:cstheme="majorHAnsi"/>
                <w:color w:val="000000"/>
                <w:sz w:val="22"/>
                <w:szCs w:val="22"/>
              </w:rPr>
              <w:t xml:space="preserve"> </w:t>
            </w:r>
          </w:p>
        </w:tc>
      </w:tr>
      <w:tr w:rsidR="00EE23EC" w:rsidRPr="009D1FCF" w14:paraId="45C9529A" w14:textId="77777777" w:rsidTr="003E7AA7">
        <w:tblPrEx>
          <w:tblBorders>
            <w:top w:val="single" w:sz="6" w:space="0" w:color="auto"/>
            <w:insideH w:val="single" w:sz="12" w:space="0" w:color="auto"/>
            <w:insideV w:val="single" w:sz="12" w:space="0" w:color="auto"/>
          </w:tblBorders>
        </w:tblPrEx>
        <w:trPr>
          <w:trHeight w:val="933"/>
        </w:trPr>
        <w:tc>
          <w:tcPr>
            <w:tcW w:w="8856" w:type="dxa"/>
            <w:tcBorders>
              <w:top w:val="single" w:sz="6" w:space="0" w:color="auto"/>
              <w:bottom w:val="single" w:sz="6" w:space="0" w:color="auto"/>
            </w:tcBorders>
          </w:tcPr>
          <w:p w14:paraId="238CD4F6" w14:textId="77777777" w:rsidR="00EE23EC" w:rsidRPr="009D1FCF" w:rsidRDefault="00EE23EC" w:rsidP="003E7AA7">
            <w:pPr>
              <w:spacing w:line="360" w:lineRule="auto"/>
              <w:rPr>
                <w:rFonts w:asciiTheme="majorHAnsi" w:hAnsiTheme="majorHAnsi" w:cstheme="majorHAnsi"/>
                <w:bCs/>
                <w:i/>
                <w:iCs/>
                <w:color w:val="000000"/>
                <w:sz w:val="22"/>
                <w:szCs w:val="22"/>
              </w:rPr>
            </w:pPr>
            <w:r w:rsidRPr="009D1FCF">
              <w:rPr>
                <w:rFonts w:asciiTheme="majorHAnsi" w:hAnsiTheme="majorHAnsi" w:cstheme="majorHAnsi"/>
                <w:color w:val="000000"/>
                <w:sz w:val="22"/>
                <w:szCs w:val="22"/>
              </w:rPr>
              <w:br w:type="page"/>
            </w:r>
            <w:r w:rsidRPr="009D1FCF">
              <w:rPr>
                <w:rFonts w:asciiTheme="majorHAnsi" w:hAnsiTheme="majorHAnsi" w:cstheme="majorHAnsi"/>
                <w:b/>
                <w:color w:val="000000"/>
                <w:sz w:val="22"/>
                <w:szCs w:val="22"/>
              </w:rPr>
              <w:t>5.  Clarity of expression</w:t>
            </w:r>
          </w:p>
          <w:p w14:paraId="683FD623" w14:textId="74B0C5B7" w:rsidR="00EE23EC" w:rsidRPr="009D1FCF" w:rsidRDefault="00EE23EC" w:rsidP="003E7AA7">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rPr>
              <w:fldChar w:fldCharType="begin">
                <w:ffData>
                  <w:name w:val="Check16"/>
                  <w:enabled/>
                  <w:calcOnExit w:val="0"/>
                  <w:checkBox>
                    <w:sizeAuto/>
                    <w:default w:val="0"/>
                  </w:checkBox>
                </w:ffData>
              </w:fldChar>
            </w:r>
            <w:r w:rsidRPr="009D1FCF">
              <w:rPr>
                <w:rFonts w:asciiTheme="majorHAnsi" w:hAnsiTheme="majorHAnsi" w:cstheme="majorHAnsi"/>
                <w:color w:val="000000"/>
                <w:sz w:val="22"/>
                <w:szCs w:val="22"/>
              </w:rPr>
              <w:instrText xml:space="preserve"> FORMCHECKBOX </w:instrText>
            </w:r>
            <w:r w:rsidR="005E6589">
              <w:rPr>
                <w:rFonts w:asciiTheme="majorHAnsi" w:hAnsiTheme="majorHAnsi" w:cstheme="majorHAnsi"/>
                <w:color w:val="000000"/>
                <w:sz w:val="22"/>
                <w:szCs w:val="22"/>
              </w:rPr>
            </w:r>
            <w:r w:rsidR="005E6589">
              <w:rPr>
                <w:rFonts w:asciiTheme="majorHAnsi" w:hAnsiTheme="majorHAnsi" w:cstheme="majorHAnsi"/>
                <w:color w:val="000000"/>
                <w:sz w:val="22"/>
                <w:szCs w:val="22"/>
              </w:rPr>
              <w:fldChar w:fldCharType="separate"/>
            </w:r>
            <w:r w:rsidRPr="009D1FCF">
              <w:rPr>
                <w:rFonts w:asciiTheme="majorHAnsi" w:hAnsiTheme="majorHAnsi" w:cstheme="majorHAnsi"/>
                <w:color w:val="000000"/>
                <w:sz w:val="22"/>
                <w:szCs w:val="22"/>
              </w:rPr>
              <w:fldChar w:fldCharType="end"/>
            </w:r>
            <w:r w:rsidRPr="009D1FCF">
              <w:rPr>
                <w:rFonts w:asciiTheme="majorHAnsi" w:hAnsiTheme="majorHAnsi" w:cstheme="majorHAnsi"/>
                <w:color w:val="000000"/>
                <w:sz w:val="22"/>
                <w:szCs w:val="22"/>
              </w:rPr>
              <w:t xml:space="preserve"> Comments </w:t>
            </w:r>
            <w:r w:rsidR="003E7AA7" w:rsidRPr="009D1FCF">
              <w:rPr>
                <w:rFonts w:asciiTheme="majorHAnsi" w:hAnsiTheme="majorHAnsi" w:cstheme="majorHAnsi"/>
                <w:color w:val="000000"/>
                <w:sz w:val="22"/>
                <w:szCs w:val="22"/>
              </w:rPr>
              <w:t>sometimes</w:t>
            </w:r>
            <w:r w:rsidRPr="009D1FCF">
              <w:rPr>
                <w:rFonts w:asciiTheme="majorHAnsi" w:hAnsiTheme="majorHAnsi" w:cstheme="majorHAnsi"/>
                <w:color w:val="000000"/>
                <w:sz w:val="22"/>
                <w:szCs w:val="22"/>
              </w:rPr>
              <w:t xml:space="preserve"> lacked clarity </w:t>
            </w:r>
          </w:p>
          <w:p w14:paraId="7406D940" w14:textId="77777777" w:rsidR="00EE23EC" w:rsidRPr="009D1FCF" w:rsidRDefault="00EE23EC" w:rsidP="003E7AA7">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Pr="009D1FCF">
              <w:rPr>
                <w:rFonts w:asciiTheme="majorHAnsi" w:hAnsiTheme="majorHAnsi" w:cstheme="majorHAnsi"/>
                <w:color w:val="000000"/>
                <w:sz w:val="22"/>
                <w:szCs w:val="22"/>
              </w:rPr>
              <w:t xml:space="preserve"> Comments were consistently clear and well formulated</w:t>
            </w:r>
          </w:p>
        </w:tc>
      </w:tr>
      <w:tr w:rsidR="00E52E04" w:rsidRPr="009D1FCF" w14:paraId="58A09E2B" w14:textId="77777777" w:rsidTr="003E7AA7">
        <w:tblPrEx>
          <w:tblBorders>
            <w:top w:val="single" w:sz="6" w:space="0" w:color="auto"/>
            <w:insideH w:val="single" w:sz="12" w:space="0" w:color="auto"/>
            <w:insideV w:val="single" w:sz="12" w:space="0" w:color="auto"/>
          </w:tblBorders>
        </w:tblPrEx>
        <w:trPr>
          <w:trHeight w:val="1227"/>
        </w:trPr>
        <w:tc>
          <w:tcPr>
            <w:tcW w:w="8856" w:type="dxa"/>
            <w:tcBorders>
              <w:top w:val="single" w:sz="6" w:space="0" w:color="auto"/>
              <w:bottom w:val="single" w:sz="6" w:space="0" w:color="auto"/>
            </w:tcBorders>
          </w:tcPr>
          <w:p w14:paraId="2DB97235" w14:textId="77777777" w:rsidR="00E52E04" w:rsidRPr="009D1FCF" w:rsidRDefault="00E52E04" w:rsidP="003E7AA7">
            <w:pPr>
              <w:spacing w:line="360" w:lineRule="auto"/>
              <w:rPr>
                <w:rFonts w:asciiTheme="majorHAnsi" w:hAnsiTheme="majorHAnsi" w:cstheme="majorHAnsi"/>
                <w:b/>
                <w:color w:val="000000"/>
                <w:sz w:val="22"/>
                <w:szCs w:val="22"/>
              </w:rPr>
            </w:pPr>
            <w:r w:rsidRPr="009D1FCF">
              <w:rPr>
                <w:rFonts w:asciiTheme="majorHAnsi" w:hAnsiTheme="majorHAnsi" w:cstheme="majorHAnsi"/>
                <w:b/>
                <w:color w:val="000000"/>
                <w:sz w:val="22"/>
                <w:szCs w:val="22"/>
              </w:rPr>
              <w:t xml:space="preserve">6. Overall quality of participation </w:t>
            </w:r>
          </w:p>
          <w:p w14:paraId="6EFC7E9E" w14:textId="44064C2D" w:rsidR="00E52E04" w:rsidRPr="009D1FCF" w:rsidRDefault="00E52E04" w:rsidP="003E7AA7">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Pr="009D1FCF">
              <w:rPr>
                <w:rFonts w:asciiTheme="majorHAnsi" w:hAnsiTheme="majorHAnsi" w:cstheme="majorHAnsi"/>
                <w:color w:val="000000"/>
                <w:sz w:val="22"/>
                <w:szCs w:val="22"/>
              </w:rPr>
              <w:t xml:space="preserve"> Did not </w:t>
            </w:r>
            <w:r w:rsidR="003E7AA7" w:rsidRPr="009D1FCF">
              <w:rPr>
                <w:rFonts w:asciiTheme="majorHAnsi" w:hAnsiTheme="majorHAnsi" w:cstheme="majorHAnsi"/>
                <w:color w:val="000000"/>
                <w:sz w:val="22"/>
                <w:szCs w:val="22"/>
              </w:rPr>
              <w:t xml:space="preserve">quite </w:t>
            </w:r>
            <w:r w:rsidRPr="009D1FCF">
              <w:rPr>
                <w:rFonts w:asciiTheme="majorHAnsi" w:hAnsiTheme="majorHAnsi" w:cstheme="majorHAnsi"/>
                <w:color w:val="000000"/>
                <w:sz w:val="22"/>
                <w:szCs w:val="22"/>
              </w:rPr>
              <w:t xml:space="preserve">meet expectations </w:t>
            </w:r>
          </w:p>
          <w:p w14:paraId="6DC0B005" w14:textId="32A1FF08" w:rsidR="00E52E04" w:rsidRPr="009D1FCF" w:rsidRDefault="00E52E04" w:rsidP="003E7AA7">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003E7AA7" w:rsidRPr="009D1FCF">
              <w:rPr>
                <w:rFonts w:asciiTheme="majorHAnsi" w:hAnsiTheme="majorHAnsi" w:cstheme="majorHAnsi"/>
                <w:color w:val="000000"/>
                <w:sz w:val="22"/>
                <w:szCs w:val="22"/>
              </w:rPr>
              <w:t xml:space="preserve"> Fully m</w:t>
            </w:r>
            <w:r w:rsidRPr="009D1FCF">
              <w:rPr>
                <w:rFonts w:asciiTheme="majorHAnsi" w:hAnsiTheme="majorHAnsi" w:cstheme="majorHAnsi"/>
                <w:color w:val="000000"/>
                <w:sz w:val="22"/>
                <w:szCs w:val="22"/>
              </w:rPr>
              <w:t>et expectations</w:t>
            </w:r>
          </w:p>
          <w:p w14:paraId="42ABEC9A" w14:textId="715BE271" w:rsidR="00E52E04" w:rsidRPr="009D1FCF" w:rsidRDefault="00E52E04" w:rsidP="003E7AA7">
            <w:pPr>
              <w:spacing w:line="360" w:lineRule="auto"/>
              <w:rPr>
                <w:rFonts w:asciiTheme="majorHAnsi" w:hAnsiTheme="majorHAnsi" w:cstheme="majorHAnsi"/>
                <w:b/>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Pr="009D1FCF">
              <w:rPr>
                <w:rFonts w:asciiTheme="majorHAnsi" w:hAnsiTheme="majorHAnsi" w:cstheme="majorHAnsi"/>
                <w:color w:val="000000"/>
                <w:sz w:val="22"/>
                <w:szCs w:val="22"/>
              </w:rPr>
              <w:t xml:space="preserve"> Exceeded expectations</w:t>
            </w:r>
          </w:p>
        </w:tc>
      </w:tr>
      <w:tr w:rsidR="00E52E04" w:rsidRPr="009D1FCF" w14:paraId="453C5160" w14:textId="77777777" w:rsidTr="003E7AA7">
        <w:tblPrEx>
          <w:tblBorders>
            <w:top w:val="single" w:sz="6" w:space="0" w:color="auto"/>
            <w:insideH w:val="single" w:sz="12" w:space="0" w:color="auto"/>
            <w:insideV w:val="single" w:sz="12" w:space="0" w:color="auto"/>
          </w:tblBorders>
        </w:tblPrEx>
        <w:trPr>
          <w:trHeight w:val="1155"/>
        </w:trPr>
        <w:tc>
          <w:tcPr>
            <w:tcW w:w="8856" w:type="dxa"/>
            <w:tcBorders>
              <w:top w:val="single" w:sz="6" w:space="0" w:color="auto"/>
            </w:tcBorders>
          </w:tcPr>
          <w:p w14:paraId="789B9D8F" w14:textId="7530431B" w:rsidR="00E52E04" w:rsidRPr="009D1FCF" w:rsidRDefault="00E52E04" w:rsidP="003E7AA7">
            <w:pPr>
              <w:spacing w:line="360" w:lineRule="auto"/>
              <w:rPr>
                <w:rFonts w:asciiTheme="majorHAnsi" w:hAnsiTheme="majorHAnsi" w:cstheme="majorHAnsi"/>
                <w:b/>
                <w:color w:val="000000"/>
                <w:sz w:val="22"/>
                <w:szCs w:val="22"/>
              </w:rPr>
            </w:pPr>
            <w:r w:rsidRPr="009D1FCF">
              <w:rPr>
                <w:rFonts w:asciiTheme="majorHAnsi" w:hAnsiTheme="majorHAnsi" w:cstheme="majorHAnsi"/>
                <w:b/>
                <w:color w:val="000000"/>
                <w:sz w:val="22"/>
                <w:szCs w:val="22"/>
              </w:rPr>
              <w:lastRenderedPageBreak/>
              <w:t>7. Ov</w:t>
            </w:r>
            <w:r w:rsidR="003E7AA7" w:rsidRPr="009D1FCF">
              <w:rPr>
                <w:rFonts w:asciiTheme="majorHAnsi" w:hAnsiTheme="majorHAnsi" w:cstheme="majorHAnsi"/>
                <w:b/>
                <w:color w:val="000000"/>
                <w:sz w:val="22"/>
                <w:szCs w:val="22"/>
              </w:rPr>
              <w:t>erall quantity of participation</w:t>
            </w:r>
          </w:p>
          <w:p w14:paraId="28A90C59" w14:textId="3AC35B74" w:rsidR="00E52E04" w:rsidRPr="009D1FCF" w:rsidRDefault="00E52E04" w:rsidP="003E7AA7">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Pr="009D1FCF">
              <w:rPr>
                <w:rFonts w:asciiTheme="majorHAnsi" w:hAnsiTheme="majorHAnsi" w:cstheme="majorHAnsi"/>
                <w:color w:val="000000"/>
                <w:sz w:val="22"/>
                <w:szCs w:val="22"/>
              </w:rPr>
              <w:t xml:space="preserve"> Did not </w:t>
            </w:r>
            <w:r w:rsidR="003E7AA7" w:rsidRPr="009D1FCF">
              <w:rPr>
                <w:rFonts w:asciiTheme="majorHAnsi" w:hAnsiTheme="majorHAnsi" w:cstheme="majorHAnsi"/>
                <w:color w:val="000000"/>
                <w:sz w:val="22"/>
                <w:szCs w:val="22"/>
              </w:rPr>
              <w:t xml:space="preserve">quite </w:t>
            </w:r>
            <w:r w:rsidRPr="009D1FCF">
              <w:rPr>
                <w:rFonts w:asciiTheme="majorHAnsi" w:hAnsiTheme="majorHAnsi" w:cstheme="majorHAnsi"/>
                <w:color w:val="000000"/>
                <w:sz w:val="22"/>
                <w:szCs w:val="22"/>
              </w:rPr>
              <w:t xml:space="preserve">meet expectations </w:t>
            </w:r>
          </w:p>
          <w:p w14:paraId="784B81C1" w14:textId="6CB7E582" w:rsidR="00E52E04" w:rsidRPr="009D1FCF" w:rsidRDefault="00E52E04" w:rsidP="003E7AA7">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003E7AA7" w:rsidRPr="009D1FCF">
              <w:rPr>
                <w:rFonts w:asciiTheme="majorHAnsi" w:hAnsiTheme="majorHAnsi" w:cstheme="majorHAnsi"/>
                <w:color w:val="000000"/>
                <w:sz w:val="22"/>
                <w:szCs w:val="22"/>
              </w:rPr>
              <w:t xml:space="preserve"> Fully m</w:t>
            </w:r>
            <w:r w:rsidRPr="009D1FCF">
              <w:rPr>
                <w:rFonts w:asciiTheme="majorHAnsi" w:hAnsiTheme="majorHAnsi" w:cstheme="majorHAnsi"/>
                <w:color w:val="000000"/>
                <w:sz w:val="22"/>
                <w:szCs w:val="22"/>
              </w:rPr>
              <w:t>et expectations</w:t>
            </w:r>
          </w:p>
          <w:p w14:paraId="6E837C16" w14:textId="03BDB7A3" w:rsidR="00E52E04" w:rsidRPr="009D1FCF" w:rsidRDefault="00E52E04" w:rsidP="003E7AA7">
            <w:pPr>
              <w:spacing w:line="360" w:lineRule="auto"/>
              <w:rPr>
                <w:rFonts w:asciiTheme="majorHAnsi" w:hAnsiTheme="majorHAnsi" w:cstheme="majorHAnsi"/>
                <w:b/>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Pr="009D1FCF">
              <w:rPr>
                <w:rFonts w:asciiTheme="majorHAnsi" w:hAnsiTheme="majorHAnsi" w:cstheme="majorHAnsi"/>
                <w:color w:val="000000"/>
                <w:sz w:val="22"/>
                <w:szCs w:val="22"/>
              </w:rPr>
              <w:t xml:space="preserve"> Exceeded expectations</w:t>
            </w:r>
          </w:p>
        </w:tc>
      </w:tr>
    </w:tbl>
    <w:p w14:paraId="24F18821" w14:textId="6AF1F73E" w:rsidR="007508F3" w:rsidRPr="009D1FCF" w:rsidRDefault="007508F3" w:rsidP="00EE23EC">
      <w:pPr>
        <w:rPr>
          <w:rFonts w:asciiTheme="majorHAnsi" w:hAnsiTheme="majorHAnsi" w:cstheme="majorHAnsi"/>
          <w:b/>
        </w:rPr>
      </w:pPr>
    </w:p>
    <w:p w14:paraId="25436FC8" w14:textId="77777777" w:rsidR="0074438B" w:rsidRDefault="0074438B">
      <w:pPr>
        <w:rPr>
          <w:rFonts w:asciiTheme="majorHAnsi" w:hAnsiTheme="majorHAnsi" w:cstheme="majorHAnsi"/>
          <w:b/>
          <w:sz w:val="22"/>
        </w:rPr>
      </w:pPr>
      <w:r>
        <w:rPr>
          <w:rFonts w:asciiTheme="majorHAnsi" w:hAnsiTheme="majorHAnsi" w:cstheme="majorHAnsi"/>
          <w:b/>
          <w:sz w:val="22"/>
        </w:rPr>
        <w:br w:type="page"/>
      </w:r>
    </w:p>
    <w:p w14:paraId="45AA647B" w14:textId="3B437099" w:rsidR="007508F3" w:rsidRPr="009D1FCF" w:rsidRDefault="007508F3" w:rsidP="007508F3">
      <w:pPr>
        <w:jc w:val="center"/>
        <w:rPr>
          <w:rFonts w:asciiTheme="majorHAnsi" w:hAnsiTheme="majorHAnsi" w:cstheme="majorHAnsi"/>
          <w:b/>
          <w:sz w:val="22"/>
        </w:rPr>
      </w:pPr>
      <w:r w:rsidRPr="009D1FCF">
        <w:rPr>
          <w:rFonts w:asciiTheme="majorHAnsi" w:hAnsiTheme="majorHAnsi" w:cstheme="majorHAnsi"/>
          <w:b/>
          <w:sz w:val="22"/>
        </w:rPr>
        <w:lastRenderedPageBreak/>
        <w:t xml:space="preserve">Appendix 2: Class presentation assessment </w:t>
      </w:r>
    </w:p>
    <w:p w14:paraId="34DD8DFD" w14:textId="77777777" w:rsidR="007508F3" w:rsidRPr="009D1FCF" w:rsidRDefault="007508F3" w:rsidP="007508F3">
      <w:pPr>
        <w:jc w:val="center"/>
        <w:rPr>
          <w:rFonts w:asciiTheme="majorHAnsi" w:hAnsiTheme="majorHAnsi" w:cstheme="majorHAnsi"/>
          <w:b/>
          <w:sz w:val="22"/>
        </w:rPr>
        <w:sectPr w:rsidR="007508F3" w:rsidRPr="009D1FCF" w:rsidSect="00A81A58">
          <w:footerReference w:type="default" r:id="rId20"/>
          <w:pgSz w:w="12240" w:h="15840" w:code="1"/>
          <w:pgMar w:top="1440" w:right="1440" w:bottom="1440" w:left="1440" w:header="720" w:footer="720" w:gutter="0"/>
          <w:cols w:space="720"/>
          <w:docGrid w:linePitch="360"/>
        </w:sectPr>
      </w:pPr>
    </w:p>
    <w:p w14:paraId="329CEB71" w14:textId="77777777" w:rsidR="007508F3" w:rsidRPr="009D1FCF" w:rsidRDefault="007508F3" w:rsidP="007508F3">
      <w:pPr>
        <w:jc w:val="center"/>
        <w:rPr>
          <w:rFonts w:asciiTheme="majorHAnsi" w:hAnsiTheme="majorHAnsi" w:cstheme="majorHAnsi"/>
          <w:b/>
          <w:sz w:val="22"/>
        </w:rPr>
      </w:pPr>
    </w:p>
    <w:p w14:paraId="4901214C" w14:textId="77777777" w:rsidR="007508F3" w:rsidRPr="009D1FCF" w:rsidRDefault="007508F3" w:rsidP="007508F3">
      <w:pPr>
        <w:rPr>
          <w:rFonts w:asciiTheme="majorHAnsi" w:hAnsiTheme="majorHAnsi" w:cstheme="majorHAnsi"/>
          <w:b/>
          <w:sz w:val="22"/>
        </w:rPr>
      </w:pPr>
      <w:r w:rsidRPr="009D1FCF">
        <w:rPr>
          <w:rFonts w:asciiTheme="majorHAnsi" w:hAnsiTheme="majorHAnsi" w:cstheme="majorHAnsi"/>
          <w:b/>
          <w:sz w:val="22"/>
        </w:rPr>
        <w:t>Name:</w:t>
      </w:r>
      <w:r w:rsidRPr="009D1FCF">
        <w:rPr>
          <w:rFonts w:asciiTheme="majorHAnsi" w:hAnsiTheme="majorHAnsi" w:cstheme="majorHAnsi"/>
          <w:b/>
          <w:sz w:val="22"/>
        </w:rPr>
        <w:tab/>
        <w:t xml:space="preserve"> </w:t>
      </w:r>
    </w:p>
    <w:p w14:paraId="4B6732E1" w14:textId="77777777" w:rsidR="007508F3" w:rsidRPr="009D1FCF" w:rsidRDefault="007508F3" w:rsidP="007508F3">
      <w:pPr>
        <w:rPr>
          <w:rFonts w:asciiTheme="majorHAnsi" w:hAnsiTheme="majorHAnsi" w:cstheme="majorHAnsi"/>
          <w:b/>
          <w:sz w:val="22"/>
        </w:rPr>
      </w:pPr>
    </w:p>
    <w:p w14:paraId="5117CC83" w14:textId="77777777" w:rsidR="007508F3" w:rsidRPr="009D1FCF" w:rsidRDefault="007508F3" w:rsidP="007508F3">
      <w:pPr>
        <w:rPr>
          <w:rFonts w:asciiTheme="majorHAnsi" w:hAnsiTheme="majorHAnsi" w:cstheme="majorHAnsi"/>
          <w:b/>
          <w:sz w:val="22"/>
        </w:rPr>
      </w:pPr>
      <w:r w:rsidRPr="009D1FCF">
        <w:rPr>
          <w:rFonts w:asciiTheme="majorHAnsi" w:hAnsiTheme="majorHAnsi" w:cstheme="majorHAnsi"/>
          <w:b/>
          <w:sz w:val="22"/>
        </w:rPr>
        <w:t>Grade:</w:t>
      </w:r>
      <w:r w:rsidRPr="009D1FCF">
        <w:rPr>
          <w:rFonts w:asciiTheme="majorHAnsi" w:hAnsiTheme="majorHAnsi" w:cstheme="majorHAnsi"/>
          <w:b/>
          <w:sz w:val="22"/>
        </w:rPr>
        <w:tab/>
        <w:t xml:space="preserve"> </w:t>
      </w:r>
    </w:p>
    <w:p w14:paraId="190D9136" w14:textId="77777777" w:rsidR="007508F3" w:rsidRPr="009D1FCF" w:rsidRDefault="007508F3" w:rsidP="007508F3">
      <w:pPr>
        <w:rPr>
          <w:rFonts w:asciiTheme="majorHAnsi" w:hAnsiTheme="majorHAnsi" w:cstheme="majorHAnsi"/>
          <w:b/>
          <w:sz w:val="22"/>
        </w:rPr>
      </w:pPr>
    </w:p>
    <w:p w14:paraId="3888935E" w14:textId="77777777" w:rsidR="007508F3" w:rsidRPr="009D1FCF" w:rsidRDefault="007508F3" w:rsidP="007508F3">
      <w:pPr>
        <w:rPr>
          <w:rFonts w:asciiTheme="majorHAnsi" w:hAnsiTheme="majorHAnsi" w:cstheme="majorHAnsi"/>
          <w:b/>
          <w:sz w:val="22"/>
        </w:rPr>
      </w:pPr>
    </w:p>
    <w:tbl>
      <w:tblPr>
        <w:tblW w:w="8856" w:type="dxa"/>
        <w:tblBorders>
          <w:top w:val="single" w:sz="12" w:space="0" w:color="auto"/>
          <w:left w:val="single" w:sz="12" w:space="0" w:color="auto"/>
          <w:bottom w:val="single" w:sz="6" w:space="0" w:color="auto"/>
          <w:right w:val="single" w:sz="12" w:space="0" w:color="auto"/>
        </w:tblBorders>
        <w:tblLayout w:type="fixed"/>
        <w:tblLook w:val="0000" w:firstRow="0" w:lastRow="0" w:firstColumn="0" w:lastColumn="0" w:noHBand="0" w:noVBand="0"/>
      </w:tblPr>
      <w:tblGrid>
        <w:gridCol w:w="8856"/>
      </w:tblGrid>
      <w:tr w:rsidR="007508F3" w:rsidRPr="009D1FCF" w14:paraId="159BE52C" w14:textId="77777777" w:rsidTr="00A007BB">
        <w:tc>
          <w:tcPr>
            <w:tcW w:w="8856" w:type="dxa"/>
          </w:tcPr>
          <w:p w14:paraId="6A8A5350" w14:textId="57F5BBD4" w:rsidR="007508F3" w:rsidRPr="009D1FCF" w:rsidRDefault="00B67C4D" w:rsidP="006D18C3">
            <w:pPr>
              <w:spacing w:before="120" w:after="120" w:line="276" w:lineRule="auto"/>
              <w:rPr>
                <w:rFonts w:asciiTheme="majorHAnsi" w:hAnsiTheme="majorHAnsi" w:cstheme="majorHAnsi"/>
                <w:i/>
                <w:sz w:val="22"/>
                <w:szCs w:val="22"/>
              </w:rPr>
            </w:pPr>
            <w:r w:rsidRPr="009D1FCF">
              <w:rPr>
                <w:rFonts w:asciiTheme="majorHAnsi" w:hAnsiTheme="majorHAnsi" w:cstheme="majorHAnsi"/>
                <w:b/>
                <w:sz w:val="22"/>
                <w:szCs w:val="22"/>
              </w:rPr>
              <w:t>1. Overall c</w:t>
            </w:r>
            <w:r w:rsidR="007508F3" w:rsidRPr="009D1FCF">
              <w:rPr>
                <w:rFonts w:asciiTheme="majorHAnsi" w:hAnsiTheme="majorHAnsi" w:cstheme="majorHAnsi"/>
                <w:b/>
                <w:sz w:val="22"/>
                <w:szCs w:val="22"/>
              </w:rPr>
              <w:t xml:space="preserve">onsistency with assignment </w:t>
            </w:r>
          </w:p>
          <w:p w14:paraId="57AB1FEB" w14:textId="3C648332" w:rsidR="007508F3" w:rsidRPr="009D1FCF" w:rsidRDefault="007508F3" w:rsidP="006D18C3">
            <w:pPr>
              <w:tabs>
                <w:tab w:val="left" w:pos="2880"/>
              </w:tabs>
              <w:spacing w:line="276" w:lineRule="auto"/>
              <w:rPr>
                <w:rFonts w:asciiTheme="majorHAnsi" w:hAnsiTheme="majorHAnsi" w:cstheme="majorHAnsi"/>
                <w:sz w:val="22"/>
                <w:szCs w:val="22"/>
              </w:rPr>
            </w:pPr>
            <w:r w:rsidRPr="009D1FCF">
              <w:rPr>
                <w:rFonts w:asciiTheme="majorHAnsi" w:hAnsiTheme="majorHAnsi" w:cstheme="majorHAnsi"/>
                <w:sz w:val="22"/>
                <w:szCs w:val="22"/>
              </w:rPr>
              <w:fldChar w:fldCharType="begin">
                <w:ffData>
                  <w:name w:val=""/>
                  <w:enabled/>
                  <w:calcOnExit w:val="0"/>
                  <w:checkBox>
                    <w:sizeAuto/>
                    <w:default w:val="0"/>
                  </w:checkBox>
                </w:ffData>
              </w:fldChar>
            </w:r>
            <w:r w:rsidRPr="009D1FCF">
              <w:rPr>
                <w:rFonts w:asciiTheme="majorHAnsi" w:hAnsiTheme="majorHAnsi" w:cstheme="majorHAnsi"/>
                <w:sz w:val="22"/>
                <w:szCs w:val="22"/>
              </w:rPr>
              <w:instrText xml:space="preserve"> FORMCHECKBOX </w:instrText>
            </w:r>
            <w:r w:rsidR="005E6589">
              <w:rPr>
                <w:rFonts w:asciiTheme="majorHAnsi" w:hAnsiTheme="majorHAnsi" w:cstheme="majorHAnsi"/>
                <w:sz w:val="22"/>
                <w:szCs w:val="22"/>
              </w:rPr>
            </w:r>
            <w:r w:rsidR="005E6589">
              <w:rPr>
                <w:rFonts w:asciiTheme="majorHAnsi" w:hAnsiTheme="majorHAnsi" w:cstheme="majorHAnsi"/>
                <w:sz w:val="22"/>
                <w:szCs w:val="22"/>
              </w:rPr>
              <w:fldChar w:fldCharType="separate"/>
            </w:r>
            <w:r w:rsidRPr="009D1FCF">
              <w:rPr>
                <w:rFonts w:asciiTheme="majorHAnsi" w:hAnsiTheme="majorHAnsi" w:cstheme="majorHAnsi"/>
                <w:sz w:val="22"/>
                <w:szCs w:val="22"/>
              </w:rPr>
              <w:fldChar w:fldCharType="end"/>
            </w:r>
            <w:r w:rsidRPr="009D1FCF">
              <w:rPr>
                <w:rFonts w:asciiTheme="majorHAnsi" w:hAnsiTheme="majorHAnsi" w:cstheme="majorHAnsi"/>
                <w:sz w:val="22"/>
                <w:szCs w:val="22"/>
              </w:rPr>
              <w:t xml:space="preserve"> </w:t>
            </w:r>
            <w:r w:rsidR="006D18C3" w:rsidRPr="009D1FCF">
              <w:rPr>
                <w:rFonts w:asciiTheme="majorHAnsi" w:hAnsiTheme="majorHAnsi" w:cstheme="majorHAnsi"/>
                <w:sz w:val="22"/>
                <w:szCs w:val="22"/>
              </w:rPr>
              <w:t>Didn’t fully meet criteria</w:t>
            </w:r>
            <w:r w:rsidRPr="009D1FCF">
              <w:rPr>
                <w:rFonts w:asciiTheme="majorHAnsi" w:hAnsiTheme="majorHAnsi" w:cstheme="majorHAnsi"/>
                <w:sz w:val="22"/>
                <w:szCs w:val="22"/>
              </w:rPr>
              <w:t xml:space="preserve"> </w:t>
            </w:r>
          </w:p>
          <w:p w14:paraId="6BC23C9B" w14:textId="4002F8F9" w:rsidR="007508F3" w:rsidRPr="009D1FCF" w:rsidRDefault="007508F3" w:rsidP="006D18C3">
            <w:pPr>
              <w:tabs>
                <w:tab w:val="left" w:pos="2880"/>
              </w:tabs>
              <w:spacing w:line="276" w:lineRule="auto"/>
              <w:rPr>
                <w:rFonts w:asciiTheme="majorHAnsi" w:hAnsiTheme="majorHAnsi" w:cstheme="majorHAnsi"/>
                <w:sz w:val="22"/>
                <w:szCs w:val="22"/>
              </w:rPr>
            </w:pPr>
            <w:r w:rsidRPr="009D1FCF">
              <w:rPr>
                <w:rFonts w:asciiTheme="majorHAnsi" w:hAnsiTheme="majorHAnsi" w:cstheme="majorHAnsi"/>
                <w:sz w:val="22"/>
                <w:szCs w:val="22"/>
              </w:rPr>
              <w:fldChar w:fldCharType="begin">
                <w:ffData>
                  <w:name w:val=""/>
                  <w:enabled/>
                  <w:calcOnExit w:val="0"/>
                  <w:checkBox>
                    <w:sizeAuto/>
                    <w:default w:val="0"/>
                  </w:checkBox>
                </w:ffData>
              </w:fldChar>
            </w:r>
            <w:r w:rsidRPr="009D1FCF">
              <w:rPr>
                <w:rFonts w:asciiTheme="majorHAnsi" w:hAnsiTheme="majorHAnsi" w:cstheme="majorHAnsi"/>
                <w:sz w:val="22"/>
                <w:szCs w:val="22"/>
              </w:rPr>
              <w:instrText xml:space="preserve"> FORMCHECKBOX </w:instrText>
            </w:r>
            <w:r w:rsidR="005E6589">
              <w:rPr>
                <w:rFonts w:asciiTheme="majorHAnsi" w:hAnsiTheme="majorHAnsi" w:cstheme="majorHAnsi"/>
                <w:sz w:val="22"/>
                <w:szCs w:val="22"/>
              </w:rPr>
            </w:r>
            <w:r w:rsidR="005E6589">
              <w:rPr>
                <w:rFonts w:asciiTheme="majorHAnsi" w:hAnsiTheme="majorHAnsi" w:cstheme="majorHAnsi"/>
                <w:sz w:val="22"/>
                <w:szCs w:val="22"/>
              </w:rPr>
              <w:fldChar w:fldCharType="separate"/>
            </w:r>
            <w:r w:rsidRPr="009D1FCF">
              <w:rPr>
                <w:rFonts w:asciiTheme="majorHAnsi" w:hAnsiTheme="majorHAnsi" w:cstheme="majorHAnsi"/>
                <w:sz w:val="22"/>
                <w:szCs w:val="22"/>
              </w:rPr>
              <w:fldChar w:fldCharType="end"/>
            </w:r>
            <w:r w:rsidRPr="009D1FCF">
              <w:rPr>
                <w:rFonts w:asciiTheme="majorHAnsi" w:hAnsiTheme="majorHAnsi" w:cstheme="majorHAnsi"/>
                <w:sz w:val="22"/>
                <w:szCs w:val="22"/>
              </w:rPr>
              <w:t xml:space="preserve"> Right on target</w:t>
            </w:r>
          </w:p>
        </w:tc>
      </w:tr>
      <w:tr w:rsidR="006D18C3" w:rsidRPr="009D1FCF" w14:paraId="31D99A08" w14:textId="77777777" w:rsidTr="00A007BB">
        <w:tblPrEx>
          <w:tblBorders>
            <w:top w:val="single" w:sz="6" w:space="0" w:color="auto"/>
            <w:insideH w:val="single" w:sz="12" w:space="0" w:color="auto"/>
            <w:insideV w:val="single" w:sz="12" w:space="0" w:color="auto"/>
          </w:tblBorders>
        </w:tblPrEx>
        <w:tc>
          <w:tcPr>
            <w:tcW w:w="8856" w:type="dxa"/>
          </w:tcPr>
          <w:p w14:paraId="2D63D7B6" w14:textId="77777777" w:rsidR="006D18C3" w:rsidRPr="009D1FCF" w:rsidRDefault="006D18C3" w:rsidP="006D18C3">
            <w:pPr>
              <w:spacing w:before="120" w:after="120" w:line="276" w:lineRule="auto"/>
              <w:rPr>
                <w:rFonts w:asciiTheme="majorHAnsi" w:hAnsiTheme="majorHAnsi" w:cstheme="majorHAnsi"/>
                <w:b/>
                <w:sz w:val="22"/>
                <w:szCs w:val="22"/>
              </w:rPr>
            </w:pPr>
            <w:r w:rsidRPr="009D1FCF">
              <w:rPr>
                <w:rFonts w:asciiTheme="majorHAnsi" w:hAnsiTheme="majorHAnsi" w:cstheme="majorHAnsi"/>
                <w:b/>
                <w:sz w:val="22"/>
                <w:szCs w:val="22"/>
              </w:rPr>
              <w:t>2. Choice of case study</w:t>
            </w:r>
          </w:p>
          <w:p w14:paraId="68C210A3" w14:textId="4024F416" w:rsidR="006D18C3" w:rsidRPr="009D1FCF" w:rsidRDefault="006D18C3" w:rsidP="006D18C3">
            <w:pPr>
              <w:spacing w:line="276" w:lineRule="auto"/>
              <w:rPr>
                <w:rFonts w:asciiTheme="majorHAnsi" w:hAnsiTheme="majorHAnsi" w:cstheme="majorHAnsi"/>
                <w:sz w:val="22"/>
                <w:szCs w:val="22"/>
              </w:rPr>
            </w:pPr>
            <w:r w:rsidRPr="009D1FCF">
              <w:rPr>
                <w:rFonts w:asciiTheme="majorHAnsi" w:hAnsiTheme="majorHAnsi" w:cstheme="majorHAnsi"/>
                <w:sz w:val="22"/>
                <w:szCs w:val="22"/>
              </w:rPr>
              <w:fldChar w:fldCharType="begin">
                <w:ffData>
                  <w:name w:val=""/>
                  <w:enabled/>
                  <w:calcOnExit w:val="0"/>
                  <w:checkBox>
                    <w:sizeAuto/>
                    <w:default w:val="0"/>
                  </w:checkBox>
                </w:ffData>
              </w:fldChar>
            </w:r>
            <w:r w:rsidRPr="009D1FCF">
              <w:rPr>
                <w:rFonts w:asciiTheme="majorHAnsi" w:hAnsiTheme="majorHAnsi" w:cstheme="majorHAnsi"/>
                <w:sz w:val="22"/>
                <w:szCs w:val="22"/>
              </w:rPr>
              <w:instrText xml:space="preserve"> FORMCHECKBOX </w:instrText>
            </w:r>
            <w:r w:rsidR="005E6589">
              <w:rPr>
                <w:rFonts w:asciiTheme="majorHAnsi" w:hAnsiTheme="majorHAnsi" w:cstheme="majorHAnsi"/>
                <w:sz w:val="22"/>
                <w:szCs w:val="22"/>
              </w:rPr>
            </w:r>
            <w:r w:rsidR="005E6589">
              <w:rPr>
                <w:rFonts w:asciiTheme="majorHAnsi" w:hAnsiTheme="majorHAnsi" w:cstheme="majorHAnsi"/>
                <w:sz w:val="22"/>
                <w:szCs w:val="22"/>
              </w:rPr>
              <w:fldChar w:fldCharType="separate"/>
            </w:r>
            <w:r w:rsidRPr="009D1FCF">
              <w:rPr>
                <w:rFonts w:asciiTheme="majorHAnsi" w:hAnsiTheme="majorHAnsi" w:cstheme="majorHAnsi"/>
                <w:sz w:val="22"/>
                <w:szCs w:val="22"/>
              </w:rPr>
              <w:fldChar w:fldCharType="end"/>
            </w:r>
            <w:r w:rsidRPr="009D1FCF">
              <w:rPr>
                <w:rFonts w:asciiTheme="majorHAnsi" w:hAnsiTheme="majorHAnsi" w:cstheme="majorHAnsi"/>
                <w:sz w:val="22"/>
                <w:szCs w:val="22"/>
              </w:rPr>
              <w:t xml:space="preserve"> Not that suitable</w:t>
            </w:r>
          </w:p>
          <w:p w14:paraId="5F21E1A0" w14:textId="40B0C012" w:rsidR="006D18C3" w:rsidRPr="009D1FCF" w:rsidRDefault="006D18C3" w:rsidP="006D18C3">
            <w:pPr>
              <w:spacing w:line="276" w:lineRule="auto"/>
              <w:rPr>
                <w:rFonts w:asciiTheme="majorHAnsi" w:hAnsiTheme="majorHAnsi" w:cstheme="majorHAnsi"/>
                <w:b/>
                <w:sz w:val="22"/>
                <w:szCs w:val="22"/>
              </w:rPr>
            </w:pPr>
            <w:r w:rsidRPr="009D1FCF">
              <w:rPr>
                <w:rFonts w:asciiTheme="majorHAnsi" w:hAnsiTheme="majorHAnsi" w:cstheme="majorHAnsi"/>
                <w:sz w:val="22"/>
                <w:szCs w:val="22"/>
              </w:rPr>
              <w:fldChar w:fldCharType="begin">
                <w:ffData>
                  <w:name w:val=""/>
                  <w:enabled/>
                  <w:calcOnExit w:val="0"/>
                  <w:checkBox>
                    <w:sizeAuto/>
                    <w:default w:val="0"/>
                  </w:checkBox>
                </w:ffData>
              </w:fldChar>
            </w:r>
            <w:r w:rsidRPr="009D1FCF">
              <w:rPr>
                <w:rFonts w:asciiTheme="majorHAnsi" w:hAnsiTheme="majorHAnsi" w:cstheme="majorHAnsi"/>
                <w:sz w:val="22"/>
                <w:szCs w:val="22"/>
              </w:rPr>
              <w:instrText xml:space="preserve"> FORMCHECKBOX </w:instrText>
            </w:r>
            <w:r w:rsidR="005E6589">
              <w:rPr>
                <w:rFonts w:asciiTheme="majorHAnsi" w:hAnsiTheme="majorHAnsi" w:cstheme="majorHAnsi"/>
                <w:sz w:val="22"/>
                <w:szCs w:val="22"/>
              </w:rPr>
            </w:r>
            <w:r w:rsidR="005E6589">
              <w:rPr>
                <w:rFonts w:asciiTheme="majorHAnsi" w:hAnsiTheme="majorHAnsi" w:cstheme="majorHAnsi"/>
                <w:sz w:val="22"/>
                <w:szCs w:val="22"/>
              </w:rPr>
              <w:fldChar w:fldCharType="separate"/>
            </w:r>
            <w:r w:rsidRPr="009D1FCF">
              <w:rPr>
                <w:rFonts w:asciiTheme="majorHAnsi" w:hAnsiTheme="majorHAnsi" w:cstheme="majorHAnsi"/>
                <w:sz w:val="22"/>
                <w:szCs w:val="22"/>
              </w:rPr>
              <w:fldChar w:fldCharType="end"/>
            </w:r>
            <w:r w:rsidRPr="009D1FCF">
              <w:rPr>
                <w:rFonts w:asciiTheme="majorHAnsi" w:hAnsiTheme="majorHAnsi" w:cstheme="majorHAnsi"/>
                <w:sz w:val="22"/>
                <w:szCs w:val="22"/>
              </w:rPr>
              <w:t xml:space="preserve"> Allowed for effective analysis </w:t>
            </w:r>
          </w:p>
        </w:tc>
      </w:tr>
      <w:tr w:rsidR="007508F3" w:rsidRPr="009D1FCF" w14:paraId="571F91A7" w14:textId="77777777" w:rsidTr="00A007BB">
        <w:tblPrEx>
          <w:tblBorders>
            <w:top w:val="single" w:sz="6" w:space="0" w:color="auto"/>
            <w:insideH w:val="single" w:sz="12" w:space="0" w:color="auto"/>
            <w:insideV w:val="single" w:sz="12" w:space="0" w:color="auto"/>
          </w:tblBorders>
        </w:tblPrEx>
        <w:tc>
          <w:tcPr>
            <w:tcW w:w="8856" w:type="dxa"/>
          </w:tcPr>
          <w:p w14:paraId="18B37AF7" w14:textId="26D8D3E7" w:rsidR="007508F3" w:rsidRPr="009D1FCF" w:rsidRDefault="006D18C3" w:rsidP="006D18C3">
            <w:pPr>
              <w:spacing w:before="120" w:after="120" w:line="276" w:lineRule="auto"/>
              <w:rPr>
                <w:rFonts w:asciiTheme="majorHAnsi" w:hAnsiTheme="majorHAnsi" w:cstheme="majorHAnsi"/>
                <w:b/>
                <w:sz w:val="22"/>
                <w:szCs w:val="22"/>
              </w:rPr>
            </w:pPr>
            <w:r w:rsidRPr="009D1FCF">
              <w:rPr>
                <w:rFonts w:asciiTheme="majorHAnsi" w:hAnsiTheme="majorHAnsi" w:cstheme="majorHAnsi"/>
                <w:b/>
                <w:sz w:val="22"/>
                <w:szCs w:val="22"/>
              </w:rPr>
              <w:t>3. Q</w:t>
            </w:r>
            <w:r w:rsidR="007508F3" w:rsidRPr="009D1FCF">
              <w:rPr>
                <w:rFonts w:asciiTheme="majorHAnsi" w:hAnsiTheme="majorHAnsi" w:cstheme="majorHAnsi"/>
                <w:b/>
                <w:sz w:val="22"/>
                <w:szCs w:val="22"/>
              </w:rPr>
              <w:t xml:space="preserve">uality of analysis  </w:t>
            </w:r>
          </w:p>
          <w:p w14:paraId="25501A75" w14:textId="0D04D213" w:rsidR="00B67C4D" w:rsidRPr="009D1FCF" w:rsidRDefault="007508F3" w:rsidP="006D18C3">
            <w:pPr>
              <w:spacing w:line="276" w:lineRule="auto"/>
              <w:rPr>
                <w:rFonts w:asciiTheme="majorHAnsi" w:hAnsiTheme="majorHAnsi" w:cstheme="majorHAnsi"/>
                <w:sz w:val="22"/>
                <w:szCs w:val="22"/>
              </w:rPr>
            </w:pPr>
            <w:r w:rsidRPr="009D1FCF">
              <w:rPr>
                <w:rFonts w:asciiTheme="majorHAnsi" w:hAnsiTheme="majorHAnsi" w:cstheme="majorHAnsi"/>
                <w:sz w:val="22"/>
                <w:szCs w:val="22"/>
              </w:rPr>
              <w:fldChar w:fldCharType="begin">
                <w:ffData>
                  <w:name w:val=""/>
                  <w:enabled/>
                  <w:calcOnExit w:val="0"/>
                  <w:checkBox>
                    <w:sizeAuto/>
                    <w:default w:val="0"/>
                  </w:checkBox>
                </w:ffData>
              </w:fldChar>
            </w:r>
            <w:r w:rsidRPr="009D1FCF">
              <w:rPr>
                <w:rFonts w:asciiTheme="majorHAnsi" w:hAnsiTheme="majorHAnsi" w:cstheme="majorHAnsi"/>
                <w:sz w:val="22"/>
                <w:szCs w:val="22"/>
              </w:rPr>
              <w:instrText xml:space="preserve"> FORMCHECKBOX </w:instrText>
            </w:r>
            <w:r w:rsidR="005E6589">
              <w:rPr>
                <w:rFonts w:asciiTheme="majorHAnsi" w:hAnsiTheme="majorHAnsi" w:cstheme="majorHAnsi"/>
                <w:sz w:val="22"/>
                <w:szCs w:val="22"/>
              </w:rPr>
            </w:r>
            <w:r w:rsidR="005E6589">
              <w:rPr>
                <w:rFonts w:asciiTheme="majorHAnsi" w:hAnsiTheme="majorHAnsi" w:cstheme="majorHAnsi"/>
                <w:sz w:val="22"/>
                <w:szCs w:val="22"/>
              </w:rPr>
              <w:fldChar w:fldCharType="separate"/>
            </w:r>
            <w:r w:rsidRPr="009D1FCF">
              <w:rPr>
                <w:rFonts w:asciiTheme="majorHAnsi" w:hAnsiTheme="majorHAnsi" w:cstheme="majorHAnsi"/>
                <w:sz w:val="22"/>
                <w:szCs w:val="22"/>
              </w:rPr>
              <w:fldChar w:fldCharType="end"/>
            </w:r>
            <w:r w:rsidR="006D18C3" w:rsidRPr="009D1FCF">
              <w:rPr>
                <w:rFonts w:asciiTheme="majorHAnsi" w:hAnsiTheme="majorHAnsi" w:cstheme="majorHAnsi"/>
                <w:sz w:val="22"/>
                <w:szCs w:val="22"/>
              </w:rPr>
              <w:t xml:space="preserve"> Analysis needs sharpening</w:t>
            </w:r>
            <w:r w:rsidRPr="009D1FCF">
              <w:rPr>
                <w:rFonts w:asciiTheme="majorHAnsi" w:hAnsiTheme="majorHAnsi" w:cstheme="majorHAnsi"/>
                <w:sz w:val="22"/>
                <w:szCs w:val="22"/>
              </w:rPr>
              <w:t xml:space="preserve"> </w:t>
            </w:r>
          </w:p>
          <w:p w14:paraId="2A70D118" w14:textId="77777777" w:rsidR="007508F3" w:rsidRDefault="007508F3" w:rsidP="006D18C3">
            <w:pPr>
              <w:spacing w:line="276" w:lineRule="auto"/>
              <w:rPr>
                <w:rFonts w:asciiTheme="majorHAnsi" w:hAnsiTheme="majorHAnsi" w:cstheme="majorHAnsi"/>
                <w:sz w:val="22"/>
                <w:szCs w:val="22"/>
              </w:rPr>
            </w:pPr>
            <w:r w:rsidRPr="009D1FCF">
              <w:rPr>
                <w:rFonts w:asciiTheme="majorHAnsi" w:hAnsiTheme="majorHAnsi" w:cstheme="majorHAnsi"/>
                <w:sz w:val="22"/>
                <w:szCs w:val="22"/>
              </w:rPr>
              <w:fldChar w:fldCharType="begin">
                <w:ffData>
                  <w:name w:val=""/>
                  <w:enabled/>
                  <w:calcOnExit w:val="0"/>
                  <w:checkBox>
                    <w:sizeAuto/>
                    <w:default w:val="0"/>
                  </w:checkBox>
                </w:ffData>
              </w:fldChar>
            </w:r>
            <w:r w:rsidRPr="009D1FCF">
              <w:rPr>
                <w:rFonts w:asciiTheme="majorHAnsi" w:hAnsiTheme="majorHAnsi" w:cstheme="majorHAnsi"/>
                <w:sz w:val="22"/>
                <w:szCs w:val="22"/>
              </w:rPr>
              <w:instrText xml:space="preserve"> FORMCHECKBOX </w:instrText>
            </w:r>
            <w:r w:rsidR="005E6589">
              <w:rPr>
                <w:rFonts w:asciiTheme="majorHAnsi" w:hAnsiTheme="majorHAnsi" w:cstheme="majorHAnsi"/>
                <w:sz w:val="22"/>
                <w:szCs w:val="22"/>
              </w:rPr>
            </w:r>
            <w:r w:rsidR="005E6589">
              <w:rPr>
                <w:rFonts w:asciiTheme="majorHAnsi" w:hAnsiTheme="majorHAnsi" w:cstheme="majorHAnsi"/>
                <w:sz w:val="22"/>
                <w:szCs w:val="22"/>
              </w:rPr>
              <w:fldChar w:fldCharType="separate"/>
            </w:r>
            <w:r w:rsidRPr="009D1FCF">
              <w:rPr>
                <w:rFonts w:asciiTheme="majorHAnsi" w:hAnsiTheme="majorHAnsi" w:cstheme="majorHAnsi"/>
                <w:sz w:val="22"/>
                <w:szCs w:val="22"/>
              </w:rPr>
              <w:fldChar w:fldCharType="end"/>
            </w:r>
            <w:r w:rsidRPr="009D1FCF">
              <w:rPr>
                <w:rFonts w:asciiTheme="majorHAnsi" w:hAnsiTheme="majorHAnsi" w:cstheme="majorHAnsi"/>
                <w:sz w:val="22"/>
                <w:szCs w:val="22"/>
              </w:rPr>
              <w:t xml:space="preserve"> Analysis is</w:t>
            </w:r>
            <w:r w:rsidR="00B67C4D" w:rsidRPr="009D1FCF">
              <w:rPr>
                <w:rFonts w:asciiTheme="majorHAnsi" w:hAnsiTheme="majorHAnsi" w:cstheme="majorHAnsi"/>
                <w:sz w:val="22"/>
                <w:szCs w:val="22"/>
              </w:rPr>
              <w:t xml:space="preserve"> </w:t>
            </w:r>
            <w:r w:rsidRPr="009D1FCF">
              <w:rPr>
                <w:rFonts w:asciiTheme="majorHAnsi" w:hAnsiTheme="majorHAnsi" w:cstheme="majorHAnsi"/>
                <w:sz w:val="22"/>
                <w:szCs w:val="22"/>
              </w:rPr>
              <w:t xml:space="preserve">clear and </w:t>
            </w:r>
            <w:r w:rsidR="006D18C3" w:rsidRPr="009D1FCF">
              <w:rPr>
                <w:rFonts w:asciiTheme="majorHAnsi" w:hAnsiTheme="majorHAnsi" w:cstheme="majorHAnsi"/>
                <w:sz w:val="22"/>
                <w:szCs w:val="22"/>
              </w:rPr>
              <w:t>nuanced</w:t>
            </w:r>
          </w:p>
          <w:p w14:paraId="663695D9" w14:textId="7D57B773" w:rsidR="00DD526D" w:rsidRPr="009D1FCF" w:rsidRDefault="0074438B" w:rsidP="0074438B">
            <w:pPr>
              <w:spacing w:line="276" w:lineRule="auto"/>
              <w:rPr>
                <w:rFonts w:asciiTheme="majorHAnsi" w:hAnsiTheme="majorHAnsi" w:cstheme="majorHAnsi"/>
                <w:sz w:val="22"/>
                <w:szCs w:val="22"/>
              </w:rPr>
            </w:pPr>
            <w:r w:rsidRPr="009D1FCF">
              <w:rPr>
                <w:rFonts w:asciiTheme="majorHAnsi" w:hAnsiTheme="majorHAnsi" w:cstheme="majorHAnsi"/>
                <w:sz w:val="22"/>
                <w:szCs w:val="22"/>
              </w:rPr>
              <w:fldChar w:fldCharType="begin">
                <w:ffData>
                  <w:name w:val=""/>
                  <w:enabled/>
                  <w:calcOnExit w:val="0"/>
                  <w:checkBox>
                    <w:sizeAuto/>
                    <w:default w:val="0"/>
                  </w:checkBox>
                </w:ffData>
              </w:fldChar>
            </w:r>
            <w:r w:rsidRPr="009D1FCF">
              <w:rPr>
                <w:rFonts w:asciiTheme="majorHAnsi" w:hAnsiTheme="majorHAnsi" w:cstheme="majorHAnsi"/>
                <w:sz w:val="22"/>
                <w:szCs w:val="22"/>
              </w:rPr>
              <w:instrText xml:space="preserve"> FORMCHECKBOX </w:instrText>
            </w:r>
            <w:r w:rsidR="005E6589">
              <w:rPr>
                <w:rFonts w:asciiTheme="majorHAnsi" w:hAnsiTheme="majorHAnsi" w:cstheme="majorHAnsi"/>
                <w:sz w:val="22"/>
                <w:szCs w:val="22"/>
              </w:rPr>
            </w:r>
            <w:r w:rsidR="005E6589">
              <w:rPr>
                <w:rFonts w:asciiTheme="majorHAnsi" w:hAnsiTheme="majorHAnsi" w:cstheme="majorHAnsi"/>
                <w:sz w:val="22"/>
                <w:szCs w:val="22"/>
              </w:rPr>
              <w:fldChar w:fldCharType="separate"/>
            </w:r>
            <w:r w:rsidRPr="009D1FCF">
              <w:rPr>
                <w:rFonts w:asciiTheme="majorHAnsi" w:hAnsiTheme="majorHAnsi" w:cstheme="majorHAnsi"/>
                <w:sz w:val="22"/>
                <w:szCs w:val="22"/>
              </w:rPr>
              <w:fldChar w:fldCharType="end"/>
            </w:r>
            <w:r>
              <w:rPr>
                <w:rFonts w:asciiTheme="majorHAnsi" w:hAnsiTheme="majorHAnsi" w:cstheme="majorHAnsi"/>
                <w:sz w:val="22"/>
                <w:szCs w:val="22"/>
              </w:rPr>
              <w:t xml:space="preserve"> Quality of a</w:t>
            </w:r>
            <w:r w:rsidRPr="009D1FCF">
              <w:rPr>
                <w:rFonts w:asciiTheme="majorHAnsi" w:hAnsiTheme="majorHAnsi" w:cstheme="majorHAnsi"/>
                <w:sz w:val="22"/>
                <w:szCs w:val="22"/>
              </w:rPr>
              <w:t xml:space="preserve">nalysis </w:t>
            </w:r>
            <w:r>
              <w:rPr>
                <w:rFonts w:asciiTheme="majorHAnsi" w:hAnsiTheme="majorHAnsi" w:cstheme="majorHAnsi"/>
                <w:sz w:val="22"/>
                <w:szCs w:val="22"/>
              </w:rPr>
              <w:t xml:space="preserve">is exceptional </w:t>
            </w:r>
          </w:p>
        </w:tc>
      </w:tr>
      <w:tr w:rsidR="007508F3" w:rsidRPr="009D1FCF" w14:paraId="297DB981" w14:textId="77777777" w:rsidTr="00A007BB">
        <w:tblPrEx>
          <w:tblBorders>
            <w:top w:val="single" w:sz="6" w:space="0" w:color="auto"/>
            <w:insideH w:val="single" w:sz="12" w:space="0" w:color="auto"/>
            <w:insideV w:val="single" w:sz="12" w:space="0" w:color="auto"/>
          </w:tblBorders>
        </w:tblPrEx>
        <w:tc>
          <w:tcPr>
            <w:tcW w:w="8856" w:type="dxa"/>
          </w:tcPr>
          <w:p w14:paraId="68577A8B" w14:textId="2605F3C6" w:rsidR="007508F3" w:rsidRPr="009D1FCF" w:rsidRDefault="006D18C3" w:rsidP="006D18C3">
            <w:pPr>
              <w:spacing w:before="120" w:after="120" w:line="276" w:lineRule="auto"/>
              <w:rPr>
                <w:rFonts w:asciiTheme="majorHAnsi" w:hAnsiTheme="majorHAnsi" w:cstheme="majorHAnsi"/>
                <w:bCs/>
                <w:i/>
                <w:iCs/>
                <w:sz w:val="22"/>
                <w:szCs w:val="22"/>
              </w:rPr>
            </w:pPr>
            <w:r w:rsidRPr="009D1FCF">
              <w:rPr>
                <w:rFonts w:asciiTheme="majorHAnsi" w:hAnsiTheme="majorHAnsi" w:cstheme="majorHAnsi"/>
                <w:b/>
                <w:sz w:val="22"/>
                <w:szCs w:val="22"/>
              </w:rPr>
              <w:t>4</w:t>
            </w:r>
            <w:r w:rsidR="007508F3" w:rsidRPr="009D1FCF">
              <w:rPr>
                <w:rFonts w:asciiTheme="majorHAnsi" w:hAnsiTheme="majorHAnsi" w:cstheme="majorHAnsi"/>
                <w:b/>
                <w:sz w:val="22"/>
                <w:szCs w:val="22"/>
              </w:rPr>
              <w:t>.  Presentation style</w:t>
            </w:r>
            <w:r w:rsidR="007508F3" w:rsidRPr="009D1FCF">
              <w:rPr>
                <w:rFonts w:asciiTheme="majorHAnsi" w:hAnsiTheme="majorHAnsi" w:cstheme="majorHAnsi"/>
                <w:bCs/>
                <w:i/>
                <w:iCs/>
                <w:sz w:val="22"/>
                <w:szCs w:val="22"/>
              </w:rPr>
              <w:t xml:space="preserve"> </w:t>
            </w:r>
          </w:p>
          <w:p w14:paraId="51C0C37B" w14:textId="538CBBDC" w:rsidR="006D18C3" w:rsidRPr="009D1FCF" w:rsidRDefault="007508F3" w:rsidP="006D18C3">
            <w:pPr>
              <w:spacing w:line="276" w:lineRule="auto"/>
              <w:rPr>
                <w:rFonts w:asciiTheme="majorHAnsi" w:hAnsiTheme="majorHAnsi" w:cstheme="majorHAnsi"/>
                <w:sz w:val="22"/>
                <w:szCs w:val="22"/>
              </w:rPr>
            </w:pPr>
            <w:r w:rsidRPr="009D1FCF">
              <w:rPr>
                <w:rFonts w:asciiTheme="majorHAnsi" w:hAnsiTheme="majorHAnsi" w:cstheme="majorHAnsi"/>
                <w:sz w:val="22"/>
                <w:szCs w:val="22"/>
              </w:rPr>
              <w:fldChar w:fldCharType="begin">
                <w:ffData>
                  <w:name w:val=""/>
                  <w:enabled/>
                  <w:calcOnExit w:val="0"/>
                  <w:checkBox>
                    <w:sizeAuto/>
                    <w:default w:val="0"/>
                  </w:checkBox>
                </w:ffData>
              </w:fldChar>
            </w:r>
            <w:r w:rsidRPr="009D1FCF">
              <w:rPr>
                <w:rFonts w:asciiTheme="majorHAnsi" w:hAnsiTheme="majorHAnsi" w:cstheme="majorHAnsi"/>
                <w:sz w:val="22"/>
                <w:szCs w:val="22"/>
              </w:rPr>
              <w:instrText xml:space="preserve"> FORMCHECKBOX </w:instrText>
            </w:r>
            <w:r w:rsidR="005E6589">
              <w:rPr>
                <w:rFonts w:asciiTheme="majorHAnsi" w:hAnsiTheme="majorHAnsi" w:cstheme="majorHAnsi"/>
                <w:sz w:val="22"/>
                <w:szCs w:val="22"/>
              </w:rPr>
            </w:r>
            <w:r w:rsidR="005E6589">
              <w:rPr>
                <w:rFonts w:asciiTheme="majorHAnsi" w:hAnsiTheme="majorHAnsi" w:cstheme="majorHAnsi"/>
                <w:sz w:val="22"/>
                <w:szCs w:val="22"/>
              </w:rPr>
              <w:fldChar w:fldCharType="separate"/>
            </w:r>
            <w:r w:rsidRPr="009D1FCF">
              <w:rPr>
                <w:rFonts w:asciiTheme="majorHAnsi" w:hAnsiTheme="majorHAnsi" w:cstheme="majorHAnsi"/>
                <w:sz w:val="22"/>
                <w:szCs w:val="22"/>
              </w:rPr>
              <w:fldChar w:fldCharType="end"/>
            </w:r>
            <w:r w:rsidRPr="009D1FCF">
              <w:rPr>
                <w:rFonts w:asciiTheme="majorHAnsi" w:hAnsiTheme="majorHAnsi" w:cstheme="majorHAnsi"/>
                <w:sz w:val="22"/>
                <w:szCs w:val="22"/>
              </w:rPr>
              <w:t xml:space="preserve"> Delivery needs </w:t>
            </w:r>
            <w:r w:rsidR="006D18C3" w:rsidRPr="009D1FCF">
              <w:rPr>
                <w:rFonts w:asciiTheme="majorHAnsi" w:hAnsiTheme="majorHAnsi" w:cstheme="majorHAnsi"/>
                <w:sz w:val="22"/>
                <w:szCs w:val="22"/>
              </w:rPr>
              <w:t>some</w:t>
            </w:r>
            <w:r w:rsidRPr="009D1FCF">
              <w:rPr>
                <w:rFonts w:asciiTheme="majorHAnsi" w:hAnsiTheme="majorHAnsi" w:cstheme="majorHAnsi"/>
                <w:sz w:val="22"/>
                <w:szCs w:val="22"/>
              </w:rPr>
              <w:t xml:space="preserve"> improvement</w:t>
            </w:r>
            <w:r w:rsidRPr="009D1FCF">
              <w:rPr>
                <w:rFonts w:asciiTheme="majorHAnsi" w:hAnsiTheme="majorHAnsi" w:cstheme="majorHAnsi"/>
                <w:sz w:val="22"/>
                <w:szCs w:val="22"/>
              </w:rPr>
              <w:tab/>
            </w:r>
          </w:p>
          <w:p w14:paraId="028AFFA3" w14:textId="0F45FA51" w:rsidR="007508F3" w:rsidRPr="009D1FCF" w:rsidRDefault="007508F3" w:rsidP="006D18C3">
            <w:pPr>
              <w:spacing w:line="276" w:lineRule="auto"/>
              <w:rPr>
                <w:rFonts w:asciiTheme="majorHAnsi" w:hAnsiTheme="majorHAnsi" w:cstheme="majorHAnsi"/>
                <w:sz w:val="22"/>
                <w:szCs w:val="22"/>
              </w:rPr>
            </w:pPr>
            <w:r w:rsidRPr="009D1FCF">
              <w:rPr>
                <w:rFonts w:asciiTheme="majorHAnsi" w:hAnsiTheme="majorHAnsi" w:cstheme="majorHAnsi"/>
                <w:sz w:val="22"/>
                <w:szCs w:val="22"/>
              </w:rPr>
              <w:fldChar w:fldCharType="begin">
                <w:ffData>
                  <w:name w:val=""/>
                  <w:enabled/>
                  <w:calcOnExit w:val="0"/>
                  <w:checkBox>
                    <w:sizeAuto/>
                    <w:default w:val="0"/>
                  </w:checkBox>
                </w:ffData>
              </w:fldChar>
            </w:r>
            <w:r w:rsidRPr="009D1FCF">
              <w:rPr>
                <w:rFonts w:asciiTheme="majorHAnsi" w:hAnsiTheme="majorHAnsi" w:cstheme="majorHAnsi"/>
                <w:sz w:val="22"/>
                <w:szCs w:val="22"/>
              </w:rPr>
              <w:instrText xml:space="preserve"> FORMCHECKBOX </w:instrText>
            </w:r>
            <w:r w:rsidR="005E6589">
              <w:rPr>
                <w:rFonts w:asciiTheme="majorHAnsi" w:hAnsiTheme="majorHAnsi" w:cstheme="majorHAnsi"/>
                <w:sz w:val="22"/>
                <w:szCs w:val="22"/>
              </w:rPr>
            </w:r>
            <w:r w:rsidR="005E6589">
              <w:rPr>
                <w:rFonts w:asciiTheme="majorHAnsi" w:hAnsiTheme="majorHAnsi" w:cstheme="majorHAnsi"/>
                <w:sz w:val="22"/>
                <w:szCs w:val="22"/>
              </w:rPr>
              <w:fldChar w:fldCharType="separate"/>
            </w:r>
            <w:r w:rsidRPr="009D1FCF">
              <w:rPr>
                <w:rFonts w:asciiTheme="majorHAnsi" w:hAnsiTheme="majorHAnsi" w:cstheme="majorHAnsi"/>
                <w:sz w:val="22"/>
                <w:szCs w:val="22"/>
              </w:rPr>
              <w:fldChar w:fldCharType="end"/>
            </w:r>
            <w:r w:rsidRPr="009D1FCF">
              <w:rPr>
                <w:rFonts w:asciiTheme="majorHAnsi" w:hAnsiTheme="majorHAnsi" w:cstheme="majorHAnsi"/>
                <w:sz w:val="22"/>
                <w:szCs w:val="22"/>
              </w:rPr>
              <w:t xml:space="preserve"> Excellent delivery</w:t>
            </w:r>
          </w:p>
        </w:tc>
      </w:tr>
      <w:tr w:rsidR="006D18C3" w:rsidRPr="009D1FCF" w14:paraId="0E04B9F6" w14:textId="77777777" w:rsidTr="00A007BB">
        <w:tblPrEx>
          <w:tblBorders>
            <w:top w:val="single" w:sz="6" w:space="0" w:color="auto"/>
            <w:insideH w:val="single" w:sz="12" w:space="0" w:color="auto"/>
            <w:insideV w:val="single" w:sz="12" w:space="0" w:color="auto"/>
          </w:tblBorders>
        </w:tblPrEx>
        <w:tc>
          <w:tcPr>
            <w:tcW w:w="8856" w:type="dxa"/>
          </w:tcPr>
          <w:p w14:paraId="7FE3CD8C" w14:textId="09184B6D" w:rsidR="006D18C3" w:rsidRPr="009D1FCF" w:rsidRDefault="006D18C3" w:rsidP="006D18C3">
            <w:pPr>
              <w:spacing w:before="120" w:after="120" w:line="276" w:lineRule="auto"/>
              <w:rPr>
                <w:rFonts w:asciiTheme="majorHAnsi" w:hAnsiTheme="majorHAnsi" w:cstheme="majorHAnsi"/>
                <w:b/>
                <w:sz w:val="22"/>
                <w:szCs w:val="22"/>
              </w:rPr>
            </w:pPr>
            <w:r w:rsidRPr="009D1FCF">
              <w:rPr>
                <w:rFonts w:asciiTheme="majorHAnsi" w:hAnsiTheme="majorHAnsi" w:cstheme="majorHAnsi"/>
                <w:b/>
                <w:sz w:val="22"/>
                <w:szCs w:val="22"/>
              </w:rPr>
              <w:t>5. Preparedness for Q&amp;A</w:t>
            </w:r>
            <w:r w:rsidR="005326CC">
              <w:rPr>
                <w:rFonts w:asciiTheme="majorHAnsi" w:hAnsiTheme="majorHAnsi" w:cstheme="majorHAnsi"/>
                <w:b/>
                <w:sz w:val="22"/>
                <w:szCs w:val="22"/>
              </w:rPr>
              <w:t xml:space="preserve"> (where applicable)</w:t>
            </w:r>
          </w:p>
          <w:p w14:paraId="51BD252A" w14:textId="3110EB66" w:rsidR="006D18C3" w:rsidRPr="009D1FCF" w:rsidRDefault="006D18C3" w:rsidP="006D18C3">
            <w:pPr>
              <w:spacing w:line="276" w:lineRule="auto"/>
              <w:rPr>
                <w:rFonts w:asciiTheme="majorHAnsi" w:hAnsiTheme="majorHAnsi" w:cstheme="majorHAnsi"/>
                <w:sz w:val="22"/>
                <w:szCs w:val="22"/>
              </w:rPr>
            </w:pPr>
            <w:r w:rsidRPr="009D1FCF">
              <w:rPr>
                <w:rFonts w:asciiTheme="majorHAnsi" w:hAnsiTheme="majorHAnsi" w:cstheme="majorHAnsi"/>
                <w:sz w:val="22"/>
                <w:szCs w:val="22"/>
              </w:rPr>
              <w:fldChar w:fldCharType="begin">
                <w:ffData>
                  <w:name w:val=""/>
                  <w:enabled/>
                  <w:calcOnExit w:val="0"/>
                  <w:checkBox>
                    <w:sizeAuto/>
                    <w:default w:val="0"/>
                  </w:checkBox>
                </w:ffData>
              </w:fldChar>
            </w:r>
            <w:r w:rsidRPr="009D1FCF">
              <w:rPr>
                <w:rFonts w:asciiTheme="majorHAnsi" w:hAnsiTheme="majorHAnsi" w:cstheme="majorHAnsi"/>
                <w:sz w:val="22"/>
                <w:szCs w:val="22"/>
              </w:rPr>
              <w:instrText xml:space="preserve"> FORMCHECKBOX </w:instrText>
            </w:r>
            <w:r w:rsidR="005E6589">
              <w:rPr>
                <w:rFonts w:asciiTheme="majorHAnsi" w:hAnsiTheme="majorHAnsi" w:cstheme="majorHAnsi"/>
                <w:sz w:val="22"/>
                <w:szCs w:val="22"/>
              </w:rPr>
            </w:r>
            <w:r w:rsidR="005E6589">
              <w:rPr>
                <w:rFonts w:asciiTheme="majorHAnsi" w:hAnsiTheme="majorHAnsi" w:cstheme="majorHAnsi"/>
                <w:sz w:val="22"/>
                <w:szCs w:val="22"/>
              </w:rPr>
              <w:fldChar w:fldCharType="separate"/>
            </w:r>
            <w:r w:rsidRPr="009D1FCF">
              <w:rPr>
                <w:rFonts w:asciiTheme="majorHAnsi" w:hAnsiTheme="majorHAnsi" w:cstheme="majorHAnsi"/>
                <w:sz w:val="22"/>
                <w:szCs w:val="22"/>
              </w:rPr>
              <w:fldChar w:fldCharType="end"/>
            </w:r>
            <w:r w:rsidRPr="009D1FCF">
              <w:rPr>
                <w:rFonts w:asciiTheme="majorHAnsi" w:hAnsiTheme="majorHAnsi" w:cstheme="majorHAnsi"/>
                <w:sz w:val="22"/>
                <w:szCs w:val="22"/>
              </w:rPr>
              <w:t xml:space="preserve"> Insufficient knowledge of case</w:t>
            </w:r>
            <w:r w:rsidRPr="009D1FCF">
              <w:rPr>
                <w:rFonts w:asciiTheme="majorHAnsi" w:hAnsiTheme="majorHAnsi" w:cstheme="majorHAnsi"/>
                <w:sz w:val="22"/>
                <w:szCs w:val="22"/>
              </w:rPr>
              <w:tab/>
            </w:r>
          </w:p>
          <w:p w14:paraId="3687AD00" w14:textId="0C97A36F" w:rsidR="006D18C3" w:rsidRPr="009D1FCF" w:rsidRDefault="006D18C3" w:rsidP="00880CA8">
            <w:pPr>
              <w:spacing w:line="276" w:lineRule="auto"/>
              <w:rPr>
                <w:rFonts w:asciiTheme="majorHAnsi" w:hAnsiTheme="majorHAnsi" w:cstheme="majorHAnsi"/>
                <w:b/>
                <w:sz w:val="22"/>
                <w:szCs w:val="22"/>
              </w:rPr>
            </w:pPr>
            <w:r w:rsidRPr="009D1FCF">
              <w:rPr>
                <w:rFonts w:asciiTheme="majorHAnsi" w:hAnsiTheme="majorHAnsi" w:cstheme="majorHAnsi"/>
                <w:sz w:val="22"/>
                <w:szCs w:val="22"/>
              </w:rPr>
              <w:fldChar w:fldCharType="begin">
                <w:ffData>
                  <w:name w:val=""/>
                  <w:enabled/>
                  <w:calcOnExit w:val="0"/>
                  <w:checkBox>
                    <w:sizeAuto/>
                    <w:default w:val="0"/>
                  </w:checkBox>
                </w:ffData>
              </w:fldChar>
            </w:r>
            <w:r w:rsidRPr="009D1FCF">
              <w:rPr>
                <w:rFonts w:asciiTheme="majorHAnsi" w:hAnsiTheme="majorHAnsi" w:cstheme="majorHAnsi"/>
                <w:sz w:val="22"/>
                <w:szCs w:val="22"/>
              </w:rPr>
              <w:instrText xml:space="preserve"> FORMCHECKBOX </w:instrText>
            </w:r>
            <w:r w:rsidR="005E6589">
              <w:rPr>
                <w:rFonts w:asciiTheme="majorHAnsi" w:hAnsiTheme="majorHAnsi" w:cstheme="majorHAnsi"/>
                <w:sz w:val="22"/>
                <w:szCs w:val="22"/>
              </w:rPr>
            </w:r>
            <w:r w:rsidR="005E6589">
              <w:rPr>
                <w:rFonts w:asciiTheme="majorHAnsi" w:hAnsiTheme="majorHAnsi" w:cstheme="majorHAnsi"/>
                <w:sz w:val="22"/>
                <w:szCs w:val="22"/>
              </w:rPr>
              <w:fldChar w:fldCharType="separate"/>
            </w:r>
            <w:r w:rsidRPr="009D1FCF">
              <w:rPr>
                <w:rFonts w:asciiTheme="majorHAnsi" w:hAnsiTheme="majorHAnsi" w:cstheme="majorHAnsi"/>
                <w:sz w:val="22"/>
                <w:szCs w:val="22"/>
              </w:rPr>
              <w:fldChar w:fldCharType="end"/>
            </w:r>
            <w:r w:rsidRPr="009D1FCF">
              <w:rPr>
                <w:rFonts w:asciiTheme="majorHAnsi" w:hAnsiTheme="majorHAnsi" w:cstheme="majorHAnsi"/>
                <w:sz w:val="22"/>
                <w:szCs w:val="22"/>
              </w:rPr>
              <w:t xml:space="preserve"> Well-prepared for </w:t>
            </w:r>
            <w:r w:rsidR="00880CA8" w:rsidRPr="009D1FCF">
              <w:rPr>
                <w:rFonts w:asciiTheme="majorHAnsi" w:hAnsiTheme="majorHAnsi" w:cstheme="majorHAnsi"/>
                <w:sz w:val="22"/>
                <w:szCs w:val="22"/>
              </w:rPr>
              <w:t>Q&amp;A</w:t>
            </w:r>
          </w:p>
        </w:tc>
      </w:tr>
    </w:tbl>
    <w:p w14:paraId="5E31DC88" w14:textId="77777777" w:rsidR="007508F3" w:rsidRPr="009D1FCF" w:rsidRDefault="007508F3" w:rsidP="007508F3">
      <w:pPr>
        <w:spacing w:before="120" w:line="360" w:lineRule="auto"/>
        <w:rPr>
          <w:rFonts w:asciiTheme="majorHAnsi" w:hAnsiTheme="majorHAnsi" w:cstheme="majorHAnsi"/>
          <w:b/>
          <w:sz w:val="22"/>
        </w:rPr>
        <w:sectPr w:rsidR="007508F3" w:rsidRPr="009D1FCF">
          <w:type w:val="continuous"/>
          <w:pgSz w:w="12240" w:h="15840" w:code="1"/>
          <w:pgMar w:top="1440" w:right="1800" w:bottom="1440" w:left="1800" w:header="720" w:footer="720" w:gutter="0"/>
          <w:cols w:space="720"/>
          <w:docGrid w:linePitch="360"/>
        </w:sectPr>
      </w:pPr>
    </w:p>
    <w:p w14:paraId="39E631BC" w14:textId="77777777" w:rsidR="007508F3" w:rsidRPr="009D1FCF" w:rsidRDefault="007508F3" w:rsidP="007508F3">
      <w:pPr>
        <w:rPr>
          <w:rFonts w:asciiTheme="majorHAnsi" w:hAnsiTheme="majorHAnsi" w:cstheme="majorHAnsi"/>
        </w:rPr>
      </w:pPr>
    </w:p>
    <w:p w14:paraId="6E1193F9" w14:textId="28BDCA4C" w:rsidR="006E0E00" w:rsidRPr="009D1FCF" w:rsidRDefault="006E0E00" w:rsidP="006E0E00">
      <w:pPr>
        <w:jc w:val="center"/>
        <w:rPr>
          <w:rFonts w:asciiTheme="majorHAnsi" w:hAnsiTheme="majorHAnsi" w:cstheme="majorHAnsi"/>
          <w:b/>
          <w:color w:val="000000"/>
          <w:sz w:val="22"/>
        </w:rPr>
      </w:pPr>
      <w:r w:rsidRPr="009D1FCF">
        <w:rPr>
          <w:rFonts w:asciiTheme="majorHAnsi" w:hAnsiTheme="majorHAnsi" w:cstheme="majorHAnsi"/>
          <w:b/>
          <w:color w:val="000000"/>
          <w:sz w:val="22"/>
        </w:rPr>
        <w:t xml:space="preserve">Appendix 3   Readings review assessment </w:t>
      </w:r>
    </w:p>
    <w:p w14:paraId="3366B2A4" w14:textId="77777777" w:rsidR="006E0E00" w:rsidRPr="009D1FCF" w:rsidRDefault="006E0E00" w:rsidP="006E0E00">
      <w:pPr>
        <w:jc w:val="center"/>
        <w:rPr>
          <w:rFonts w:asciiTheme="majorHAnsi" w:hAnsiTheme="majorHAnsi" w:cstheme="majorHAnsi"/>
          <w:b/>
          <w:color w:val="000000"/>
          <w:sz w:val="22"/>
        </w:rPr>
      </w:pPr>
    </w:p>
    <w:p w14:paraId="05E008BC" w14:textId="77777777" w:rsidR="006E0E00" w:rsidRPr="009D1FCF" w:rsidRDefault="006E0E00" w:rsidP="006E0E00">
      <w:pPr>
        <w:jc w:val="center"/>
        <w:rPr>
          <w:rFonts w:asciiTheme="majorHAnsi" w:hAnsiTheme="majorHAnsi" w:cstheme="majorHAnsi"/>
          <w:b/>
          <w:color w:val="000000"/>
          <w:sz w:val="22"/>
        </w:rPr>
      </w:pPr>
    </w:p>
    <w:p w14:paraId="7EBBCEE3" w14:textId="77777777" w:rsidR="006E0E00" w:rsidRPr="009D1FCF" w:rsidRDefault="006E0E00" w:rsidP="006E0E00">
      <w:pPr>
        <w:rPr>
          <w:rFonts w:asciiTheme="majorHAnsi" w:hAnsiTheme="majorHAnsi" w:cstheme="majorHAnsi"/>
          <w:b/>
          <w:color w:val="000000"/>
          <w:sz w:val="22"/>
        </w:rPr>
      </w:pPr>
      <w:r w:rsidRPr="009D1FCF">
        <w:rPr>
          <w:rFonts w:asciiTheme="majorHAnsi" w:hAnsiTheme="majorHAnsi" w:cstheme="majorHAnsi"/>
          <w:b/>
          <w:color w:val="000000"/>
          <w:sz w:val="22"/>
        </w:rPr>
        <w:t>Name:</w:t>
      </w:r>
      <w:r w:rsidRPr="009D1FCF">
        <w:rPr>
          <w:rFonts w:asciiTheme="majorHAnsi" w:hAnsiTheme="majorHAnsi" w:cstheme="majorHAnsi"/>
          <w:b/>
          <w:color w:val="000000"/>
          <w:sz w:val="22"/>
        </w:rPr>
        <w:tab/>
        <w:t xml:space="preserve"> </w:t>
      </w:r>
    </w:p>
    <w:p w14:paraId="05FCDC52" w14:textId="77777777" w:rsidR="006E0E00" w:rsidRPr="009D1FCF" w:rsidRDefault="006E0E00" w:rsidP="006E0E00">
      <w:pPr>
        <w:rPr>
          <w:rFonts w:asciiTheme="majorHAnsi" w:hAnsiTheme="majorHAnsi" w:cstheme="majorHAnsi"/>
          <w:b/>
          <w:color w:val="000000"/>
          <w:sz w:val="22"/>
        </w:rPr>
      </w:pPr>
    </w:p>
    <w:p w14:paraId="509CE106" w14:textId="77777777" w:rsidR="006E0E00" w:rsidRPr="009D1FCF" w:rsidRDefault="006E0E00" w:rsidP="006E0E00">
      <w:pPr>
        <w:rPr>
          <w:rFonts w:asciiTheme="majorHAnsi" w:hAnsiTheme="majorHAnsi" w:cstheme="majorHAnsi"/>
          <w:b/>
          <w:color w:val="000000"/>
          <w:sz w:val="22"/>
        </w:rPr>
      </w:pPr>
      <w:r w:rsidRPr="009D1FCF">
        <w:rPr>
          <w:rFonts w:asciiTheme="majorHAnsi" w:hAnsiTheme="majorHAnsi" w:cstheme="majorHAnsi"/>
          <w:b/>
          <w:color w:val="000000"/>
          <w:sz w:val="22"/>
        </w:rPr>
        <w:t>Grade:</w:t>
      </w:r>
      <w:r w:rsidRPr="009D1FCF">
        <w:rPr>
          <w:rFonts w:asciiTheme="majorHAnsi" w:hAnsiTheme="majorHAnsi" w:cstheme="majorHAnsi"/>
          <w:b/>
          <w:color w:val="000000"/>
          <w:sz w:val="22"/>
        </w:rPr>
        <w:tab/>
        <w:t xml:space="preserve"> </w:t>
      </w:r>
    </w:p>
    <w:p w14:paraId="2D71759A" w14:textId="77777777" w:rsidR="006E0E00" w:rsidRPr="009D1FCF" w:rsidRDefault="006E0E00" w:rsidP="00880CA8">
      <w:pPr>
        <w:spacing w:line="360" w:lineRule="auto"/>
        <w:rPr>
          <w:rFonts w:asciiTheme="majorHAnsi" w:hAnsiTheme="majorHAnsi" w:cstheme="majorHAnsi"/>
          <w:b/>
          <w:color w:val="000000"/>
          <w:sz w:val="22"/>
          <w:szCs w:val="22"/>
        </w:rPr>
      </w:pPr>
    </w:p>
    <w:p w14:paraId="74B9674A" w14:textId="77777777" w:rsidR="006E0E00" w:rsidRPr="009D1FCF" w:rsidRDefault="006E0E00" w:rsidP="00880CA8">
      <w:pPr>
        <w:spacing w:line="360" w:lineRule="auto"/>
        <w:rPr>
          <w:rFonts w:asciiTheme="majorHAnsi" w:hAnsiTheme="majorHAnsi" w:cstheme="majorHAnsi"/>
          <w:b/>
          <w:color w:val="000000"/>
          <w:sz w:val="22"/>
          <w:szCs w:val="22"/>
        </w:rPr>
      </w:pPr>
    </w:p>
    <w:tbl>
      <w:tblPr>
        <w:tblW w:w="8856" w:type="dxa"/>
        <w:tblBorders>
          <w:top w:val="single" w:sz="12" w:space="0" w:color="auto"/>
          <w:left w:val="single" w:sz="12" w:space="0" w:color="auto"/>
          <w:bottom w:val="single" w:sz="6" w:space="0" w:color="auto"/>
          <w:right w:val="single" w:sz="12" w:space="0" w:color="auto"/>
        </w:tblBorders>
        <w:tblLayout w:type="fixed"/>
        <w:tblLook w:val="0000" w:firstRow="0" w:lastRow="0" w:firstColumn="0" w:lastColumn="0" w:noHBand="0" w:noVBand="0"/>
      </w:tblPr>
      <w:tblGrid>
        <w:gridCol w:w="8856"/>
      </w:tblGrid>
      <w:tr w:rsidR="006E0E00" w:rsidRPr="009D1FCF" w14:paraId="62A352AD" w14:textId="77777777" w:rsidTr="00A007BB">
        <w:tc>
          <w:tcPr>
            <w:tcW w:w="8856" w:type="dxa"/>
          </w:tcPr>
          <w:p w14:paraId="07BC73A1" w14:textId="77777777" w:rsidR="006E0E00" w:rsidRPr="009D1FCF" w:rsidRDefault="006E0E00" w:rsidP="00880CA8">
            <w:pPr>
              <w:spacing w:line="360" w:lineRule="auto"/>
              <w:rPr>
                <w:rFonts w:asciiTheme="majorHAnsi" w:hAnsiTheme="majorHAnsi" w:cstheme="majorHAnsi"/>
                <w:i/>
                <w:color w:val="000000"/>
                <w:sz w:val="22"/>
                <w:szCs w:val="22"/>
              </w:rPr>
            </w:pPr>
            <w:r w:rsidRPr="009D1FCF">
              <w:rPr>
                <w:rFonts w:asciiTheme="majorHAnsi" w:hAnsiTheme="majorHAnsi" w:cstheme="majorHAnsi"/>
                <w:b/>
                <w:color w:val="000000"/>
                <w:sz w:val="22"/>
                <w:szCs w:val="22"/>
              </w:rPr>
              <w:t xml:space="preserve">1. Consistency with assignment  </w:t>
            </w:r>
          </w:p>
          <w:p w14:paraId="708124BE" w14:textId="77777777" w:rsidR="00880CA8" w:rsidRPr="009D1FCF" w:rsidRDefault="006E0E00" w:rsidP="00880CA8">
            <w:pPr>
              <w:tabs>
                <w:tab w:val="left" w:pos="2880"/>
              </w:tabs>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00880CA8" w:rsidRPr="009D1FCF">
              <w:rPr>
                <w:rFonts w:asciiTheme="majorHAnsi" w:hAnsiTheme="majorHAnsi" w:cstheme="majorHAnsi"/>
                <w:color w:val="000000"/>
                <w:sz w:val="22"/>
                <w:szCs w:val="22"/>
              </w:rPr>
              <w:t xml:space="preserve"> Some</w:t>
            </w:r>
            <w:r w:rsidRPr="009D1FCF">
              <w:rPr>
                <w:rFonts w:asciiTheme="majorHAnsi" w:hAnsiTheme="majorHAnsi" w:cstheme="majorHAnsi"/>
                <w:color w:val="000000"/>
                <w:sz w:val="22"/>
                <w:szCs w:val="22"/>
              </w:rPr>
              <w:t xml:space="preserve"> requirements missing </w:t>
            </w:r>
            <w:r w:rsidRPr="009D1FCF">
              <w:rPr>
                <w:rFonts w:asciiTheme="majorHAnsi" w:hAnsiTheme="majorHAnsi" w:cstheme="majorHAnsi"/>
                <w:color w:val="000000"/>
                <w:sz w:val="22"/>
                <w:szCs w:val="22"/>
              </w:rPr>
              <w:tab/>
            </w:r>
          </w:p>
          <w:p w14:paraId="6E3AD8FD" w14:textId="61E0CB7D" w:rsidR="006E0E00" w:rsidRPr="009D1FCF" w:rsidRDefault="006E0E00" w:rsidP="00880CA8">
            <w:pPr>
              <w:tabs>
                <w:tab w:val="left" w:pos="2880"/>
              </w:tabs>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rPr>
              <w:instrText xml:space="preserve"> FORMCHECKBOX </w:instrText>
            </w:r>
            <w:r w:rsidR="005E6589">
              <w:rPr>
                <w:rFonts w:asciiTheme="majorHAnsi" w:hAnsiTheme="majorHAnsi" w:cstheme="majorHAnsi"/>
                <w:color w:val="000000"/>
                <w:sz w:val="22"/>
                <w:szCs w:val="22"/>
              </w:rPr>
            </w:r>
            <w:r w:rsidR="005E6589">
              <w:rPr>
                <w:rFonts w:asciiTheme="majorHAnsi" w:hAnsiTheme="majorHAnsi" w:cstheme="majorHAnsi"/>
                <w:color w:val="000000"/>
                <w:sz w:val="22"/>
                <w:szCs w:val="22"/>
              </w:rPr>
              <w:fldChar w:fldCharType="separate"/>
            </w:r>
            <w:r w:rsidRPr="009D1FCF">
              <w:rPr>
                <w:rFonts w:asciiTheme="majorHAnsi" w:hAnsiTheme="majorHAnsi" w:cstheme="majorHAnsi"/>
                <w:color w:val="000000"/>
                <w:sz w:val="22"/>
                <w:szCs w:val="22"/>
              </w:rPr>
              <w:fldChar w:fldCharType="end"/>
            </w:r>
            <w:r w:rsidRPr="009D1FCF">
              <w:rPr>
                <w:rFonts w:asciiTheme="majorHAnsi" w:hAnsiTheme="majorHAnsi" w:cstheme="majorHAnsi"/>
                <w:color w:val="000000"/>
                <w:sz w:val="22"/>
                <w:szCs w:val="22"/>
              </w:rPr>
              <w:t xml:space="preserve"> Right on target</w:t>
            </w:r>
          </w:p>
        </w:tc>
      </w:tr>
      <w:tr w:rsidR="006E0E00" w:rsidRPr="009D1FCF" w14:paraId="68C9AE49" w14:textId="77777777" w:rsidTr="00A007BB">
        <w:tblPrEx>
          <w:tblBorders>
            <w:top w:val="single" w:sz="6" w:space="0" w:color="auto"/>
            <w:insideH w:val="single" w:sz="12" w:space="0" w:color="auto"/>
            <w:insideV w:val="single" w:sz="12" w:space="0" w:color="auto"/>
          </w:tblBorders>
        </w:tblPrEx>
        <w:tc>
          <w:tcPr>
            <w:tcW w:w="8856" w:type="dxa"/>
          </w:tcPr>
          <w:p w14:paraId="2EA79EED" w14:textId="77777777" w:rsidR="006E0E00" w:rsidRPr="009D1FCF" w:rsidRDefault="006E0E00" w:rsidP="00880CA8">
            <w:pPr>
              <w:spacing w:line="360" w:lineRule="auto"/>
              <w:rPr>
                <w:rFonts w:asciiTheme="majorHAnsi" w:hAnsiTheme="majorHAnsi" w:cstheme="majorHAnsi"/>
                <w:i/>
                <w:color w:val="000000"/>
                <w:sz w:val="22"/>
                <w:szCs w:val="22"/>
              </w:rPr>
            </w:pPr>
            <w:r w:rsidRPr="009D1FCF">
              <w:rPr>
                <w:rFonts w:asciiTheme="majorHAnsi" w:hAnsiTheme="majorHAnsi" w:cstheme="majorHAnsi"/>
                <w:b/>
                <w:color w:val="000000"/>
                <w:sz w:val="22"/>
                <w:szCs w:val="22"/>
              </w:rPr>
              <w:t xml:space="preserve">2.  Demonstrated knowledge and understanding of readings </w:t>
            </w:r>
          </w:p>
          <w:p w14:paraId="628572D0" w14:textId="7905ECA7" w:rsidR="005326CC"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rPr>
              <w:instrText xml:space="preserve"> FORMCHECKBOX </w:instrText>
            </w:r>
            <w:r w:rsidR="005E6589">
              <w:rPr>
                <w:rFonts w:asciiTheme="majorHAnsi" w:hAnsiTheme="majorHAnsi" w:cstheme="majorHAnsi"/>
                <w:color w:val="000000"/>
                <w:sz w:val="22"/>
                <w:szCs w:val="22"/>
              </w:rPr>
            </w:r>
            <w:r w:rsidR="005E6589">
              <w:rPr>
                <w:rFonts w:asciiTheme="majorHAnsi" w:hAnsiTheme="majorHAnsi" w:cstheme="majorHAnsi"/>
                <w:color w:val="000000"/>
                <w:sz w:val="22"/>
                <w:szCs w:val="22"/>
              </w:rPr>
              <w:fldChar w:fldCharType="separate"/>
            </w:r>
            <w:r w:rsidRPr="009D1FCF">
              <w:rPr>
                <w:rFonts w:asciiTheme="majorHAnsi" w:hAnsiTheme="majorHAnsi" w:cstheme="majorHAnsi"/>
                <w:color w:val="000000"/>
                <w:sz w:val="22"/>
                <w:szCs w:val="22"/>
              </w:rPr>
              <w:fldChar w:fldCharType="end"/>
            </w:r>
            <w:r w:rsidRPr="009D1FCF">
              <w:rPr>
                <w:rFonts w:asciiTheme="majorHAnsi" w:hAnsiTheme="majorHAnsi" w:cstheme="majorHAnsi"/>
                <w:color w:val="000000"/>
                <w:sz w:val="22"/>
                <w:szCs w:val="22"/>
              </w:rPr>
              <w:t xml:space="preserve"> Understanding of readings could be improved  </w:t>
            </w:r>
          </w:p>
          <w:p w14:paraId="665EF45E" w14:textId="0E0F7226" w:rsidR="00DD526D" w:rsidRDefault="00DD526D" w:rsidP="00DD526D">
            <w:pPr>
              <w:tabs>
                <w:tab w:val="left" w:pos="2880"/>
              </w:tabs>
              <w:spacing w:line="360" w:lineRule="auto"/>
              <w:rPr>
                <w:rFonts w:asciiTheme="majorHAnsi" w:hAnsiTheme="majorHAnsi" w:cstheme="majorHAnsi"/>
                <w:b/>
                <w:color w:val="000000"/>
                <w:sz w:val="22"/>
              </w:rPr>
            </w:pPr>
            <w:r w:rsidRPr="009D1FCF">
              <w:rPr>
                <w:rFonts w:asciiTheme="majorHAnsi" w:hAnsiTheme="majorHAnsi" w:cstheme="majorHAnsi"/>
                <w:color w:val="000000"/>
                <w:sz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highlight w:val="lightGray"/>
              </w:rPr>
              <w:instrText xml:space="preserve"> FORMCHECKBOX </w:instrText>
            </w:r>
            <w:r w:rsidR="005E6589">
              <w:rPr>
                <w:rFonts w:asciiTheme="majorHAnsi" w:hAnsiTheme="majorHAnsi" w:cstheme="majorHAnsi"/>
                <w:color w:val="000000"/>
                <w:sz w:val="22"/>
                <w:highlight w:val="lightGray"/>
              </w:rPr>
            </w:r>
            <w:r w:rsidR="005E6589">
              <w:rPr>
                <w:rFonts w:asciiTheme="majorHAnsi" w:hAnsiTheme="majorHAnsi" w:cstheme="majorHAnsi"/>
                <w:color w:val="000000"/>
                <w:sz w:val="22"/>
                <w:highlight w:val="lightGray"/>
              </w:rPr>
              <w:fldChar w:fldCharType="separate"/>
            </w:r>
            <w:r w:rsidRPr="009D1FCF">
              <w:rPr>
                <w:rFonts w:asciiTheme="majorHAnsi" w:hAnsiTheme="majorHAnsi" w:cstheme="majorHAnsi"/>
                <w:color w:val="000000"/>
                <w:sz w:val="22"/>
                <w:highlight w:val="lightGray"/>
              </w:rPr>
              <w:fldChar w:fldCharType="end"/>
            </w:r>
            <w:r w:rsidRPr="009D1FCF">
              <w:rPr>
                <w:rFonts w:asciiTheme="majorHAnsi" w:hAnsiTheme="majorHAnsi" w:cstheme="majorHAnsi"/>
                <w:color w:val="000000"/>
                <w:sz w:val="22"/>
              </w:rPr>
              <w:t xml:space="preserve"> Clear and consistent demonstration of knowledge of readings</w:t>
            </w:r>
            <w:r w:rsidRPr="009D1FCF">
              <w:rPr>
                <w:rFonts w:asciiTheme="majorHAnsi" w:hAnsiTheme="majorHAnsi" w:cstheme="majorHAnsi"/>
                <w:b/>
                <w:color w:val="000000"/>
                <w:sz w:val="22"/>
              </w:rPr>
              <w:t xml:space="preserve"> </w:t>
            </w:r>
          </w:p>
          <w:p w14:paraId="6F88A909" w14:textId="0BCB424F" w:rsidR="00DD526D" w:rsidRPr="009D1FCF" w:rsidRDefault="00DD526D" w:rsidP="00DD526D">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highlight w:val="lightGray"/>
              </w:rPr>
              <w:instrText xml:space="preserve"> FORMCHECKBOX </w:instrText>
            </w:r>
            <w:r w:rsidR="005E6589">
              <w:rPr>
                <w:rFonts w:asciiTheme="majorHAnsi" w:hAnsiTheme="majorHAnsi" w:cstheme="majorHAnsi"/>
                <w:color w:val="000000"/>
                <w:sz w:val="22"/>
                <w:highlight w:val="lightGray"/>
              </w:rPr>
            </w:r>
            <w:r w:rsidR="005E6589">
              <w:rPr>
                <w:rFonts w:asciiTheme="majorHAnsi" w:hAnsiTheme="majorHAnsi" w:cstheme="majorHAnsi"/>
                <w:color w:val="000000"/>
                <w:sz w:val="22"/>
                <w:highlight w:val="lightGray"/>
              </w:rPr>
              <w:fldChar w:fldCharType="separate"/>
            </w:r>
            <w:r w:rsidRPr="009D1FCF">
              <w:rPr>
                <w:rFonts w:asciiTheme="majorHAnsi" w:hAnsiTheme="majorHAnsi" w:cstheme="majorHAnsi"/>
                <w:color w:val="000000"/>
                <w:sz w:val="22"/>
                <w:highlight w:val="lightGray"/>
              </w:rPr>
              <w:fldChar w:fldCharType="end"/>
            </w:r>
            <w:r w:rsidRPr="009D1FCF">
              <w:rPr>
                <w:rFonts w:asciiTheme="majorHAnsi" w:hAnsiTheme="majorHAnsi" w:cstheme="majorHAnsi"/>
                <w:color w:val="000000"/>
                <w:sz w:val="22"/>
              </w:rPr>
              <w:t xml:space="preserve"> </w:t>
            </w:r>
            <w:r>
              <w:rPr>
                <w:rFonts w:asciiTheme="majorHAnsi" w:hAnsiTheme="majorHAnsi" w:cstheme="majorHAnsi"/>
                <w:color w:val="000000"/>
                <w:sz w:val="22"/>
              </w:rPr>
              <w:t>Exceptional understanding of readings</w:t>
            </w:r>
          </w:p>
        </w:tc>
      </w:tr>
      <w:tr w:rsidR="006E0E00" w:rsidRPr="009D1FCF" w14:paraId="27E2170F" w14:textId="77777777" w:rsidTr="00A007BB">
        <w:tblPrEx>
          <w:tblBorders>
            <w:top w:val="single" w:sz="6" w:space="0" w:color="auto"/>
            <w:insideH w:val="single" w:sz="12" w:space="0" w:color="auto"/>
            <w:insideV w:val="single" w:sz="12" w:space="0" w:color="auto"/>
          </w:tblBorders>
        </w:tblPrEx>
        <w:tc>
          <w:tcPr>
            <w:tcW w:w="8856" w:type="dxa"/>
          </w:tcPr>
          <w:p w14:paraId="1C3015A4" w14:textId="77777777" w:rsidR="006E0E00" w:rsidRPr="009D1FCF"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b/>
                <w:color w:val="000000"/>
                <w:sz w:val="22"/>
                <w:szCs w:val="22"/>
              </w:rPr>
              <w:t>4. Identification of central themes and authors’ engagement with themes</w:t>
            </w:r>
          </w:p>
          <w:p w14:paraId="771E3CF8" w14:textId="0D2FB7FE" w:rsidR="00880CA8" w:rsidRPr="009D1FCF"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rPr>
              <w:instrText xml:space="preserve"> FORMCHECKBOX </w:instrText>
            </w:r>
            <w:r w:rsidR="005E6589">
              <w:rPr>
                <w:rFonts w:asciiTheme="majorHAnsi" w:hAnsiTheme="majorHAnsi" w:cstheme="majorHAnsi"/>
                <w:color w:val="000000"/>
                <w:sz w:val="22"/>
                <w:szCs w:val="22"/>
              </w:rPr>
            </w:r>
            <w:r w:rsidR="005E6589">
              <w:rPr>
                <w:rFonts w:asciiTheme="majorHAnsi" w:hAnsiTheme="majorHAnsi" w:cstheme="majorHAnsi"/>
                <w:color w:val="000000"/>
                <w:sz w:val="22"/>
                <w:szCs w:val="22"/>
              </w:rPr>
              <w:fldChar w:fldCharType="separate"/>
            </w:r>
            <w:r w:rsidRPr="009D1FCF">
              <w:rPr>
                <w:rFonts w:asciiTheme="majorHAnsi" w:hAnsiTheme="majorHAnsi" w:cstheme="majorHAnsi"/>
                <w:color w:val="000000"/>
                <w:sz w:val="22"/>
                <w:szCs w:val="22"/>
              </w:rPr>
              <w:fldChar w:fldCharType="end"/>
            </w:r>
            <w:r w:rsidRPr="009D1FCF">
              <w:rPr>
                <w:rFonts w:asciiTheme="majorHAnsi" w:hAnsiTheme="majorHAnsi" w:cstheme="majorHAnsi"/>
                <w:color w:val="000000"/>
                <w:sz w:val="22"/>
                <w:szCs w:val="22"/>
              </w:rPr>
              <w:t xml:space="preserve"> </w:t>
            </w:r>
            <w:r w:rsidR="00880CA8" w:rsidRPr="009D1FCF">
              <w:rPr>
                <w:rFonts w:asciiTheme="majorHAnsi" w:hAnsiTheme="majorHAnsi" w:cstheme="majorHAnsi"/>
                <w:color w:val="000000"/>
                <w:sz w:val="22"/>
                <w:szCs w:val="22"/>
              </w:rPr>
              <w:t>Needs improvement</w:t>
            </w:r>
          </w:p>
          <w:p w14:paraId="4E8A3A0E" w14:textId="0EB8257E" w:rsidR="006E0E00" w:rsidRPr="009D1FCF"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Pr="009D1FCF">
              <w:rPr>
                <w:rFonts w:asciiTheme="majorHAnsi" w:hAnsiTheme="majorHAnsi" w:cstheme="majorHAnsi"/>
                <w:color w:val="000000"/>
                <w:sz w:val="22"/>
                <w:szCs w:val="22"/>
              </w:rPr>
              <w:t xml:space="preserve"> Right on target </w:t>
            </w:r>
          </w:p>
        </w:tc>
      </w:tr>
      <w:tr w:rsidR="006E0E00" w:rsidRPr="009D1FCF" w14:paraId="79A798A3" w14:textId="77777777" w:rsidTr="00A007BB">
        <w:tblPrEx>
          <w:tblBorders>
            <w:top w:val="single" w:sz="6" w:space="0" w:color="auto"/>
            <w:insideH w:val="single" w:sz="12" w:space="0" w:color="auto"/>
            <w:insideV w:val="single" w:sz="12" w:space="0" w:color="auto"/>
          </w:tblBorders>
        </w:tblPrEx>
        <w:tc>
          <w:tcPr>
            <w:tcW w:w="8856" w:type="dxa"/>
          </w:tcPr>
          <w:p w14:paraId="279B6A79" w14:textId="77777777" w:rsidR="006E0E00" w:rsidRPr="009D1FCF" w:rsidRDefault="006E0E00" w:rsidP="00880CA8">
            <w:pPr>
              <w:spacing w:line="360" w:lineRule="auto"/>
              <w:rPr>
                <w:rFonts w:asciiTheme="majorHAnsi" w:hAnsiTheme="majorHAnsi" w:cstheme="majorHAnsi"/>
                <w:b/>
                <w:color w:val="000000"/>
                <w:sz w:val="22"/>
                <w:szCs w:val="22"/>
              </w:rPr>
            </w:pPr>
            <w:r w:rsidRPr="009D1FCF">
              <w:rPr>
                <w:rFonts w:asciiTheme="majorHAnsi" w:hAnsiTheme="majorHAnsi" w:cstheme="majorHAnsi"/>
                <w:b/>
                <w:color w:val="000000"/>
                <w:sz w:val="22"/>
                <w:szCs w:val="22"/>
              </w:rPr>
              <w:t>5. Engagement with and evaluation of  author’s arguments</w:t>
            </w:r>
          </w:p>
          <w:p w14:paraId="7AEB4D4C" w14:textId="3AD795FF" w:rsidR="006E0E00" w:rsidRPr="009D1FCF"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rPr>
              <w:instrText xml:space="preserve"> FORMCHECKBOX </w:instrText>
            </w:r>
            <w:r w:rsidR="005E6589">
              <w:rPr>
                <w:rFonts w:asciiTheme="majorHAnsi" w:hAnsiTheme="majorHAnsi" w:cstheme="majorHAnsi"/>
                <w:color w:val="000000"/>
                <w:sz w:val="22"/>
                <w:szCs w:val="22"/>
              </w:rPr>
            </w:r>
            <w:r w:rsidR="005E6589">
              <w:rPr>
                <w:rFonts w:asciiTheme="majorHAnsi" w:hAnsiTheme="majorHAnsi" w:cstheme="majorHAnsi"/>
                <w:color w:val="000000"/>
                <w:sz w:val="22"/>
                <w:szCs w:val="22"/>
              </w:rPr>
              <w:fldChar w:fldCharType="separate"/>
            </w:r>
            <w:r w:rsidRPr="009D1FCF">
              <w:rPr>
                <w:rFonts w:asciiTheme="majorHAnsi" w:hAnsiTheme="majorHAnsi" w:cstheme="majorHAnsi"/>
                <w:color w:val="000000"/>
                <w:sz w:val="22"/>
                <w:szCs w:val="22"/>
              </w:rPr>
              <w:fldChar w:fldCharType="end"/>
            </w:r>
            <w:r w:rsidRPr="009D1FCF">
              <w:rPr>
                <w:rFonts w:asciiTheme="majorHAnsi" w:hAnsiTheme="majorHAnsi" w:cstheme="majorHAnsi"/>
                <w:color w:val="000000"/>
                <w:sz w:val="22"/>
                <w:szCs w:val="22"/>
              </w:rPr>
              <w:t xml:space="preserve"> Insufficient justification of assessment</w:t>
            </w:r>
            <w:r w:rsidRPr="009D1FCF">
              <w:rPr>
                <w:rFonts w:asciiTheme="majorHAnsi" w:hAnsiTheme="majorHAnsi" w:cstheme="majorHAnsi"/>
                <w:color w:val="000000"/>
                <w:sz w:val="22"/>
                <w:szCs w:val="22"/>
              </w:rPr>
              <w:tab/>
            </w:r>
          </w:p>
          <w:p w14:paraId="1C695BD6" w14:textId="3D2D519D" w:rsidR="00DD526D"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Pr="009D1FCF">
              <w:rPr>
                <w:rFonts w:asciiTheme="majorHAnsi" w:hAnsiTheme="majorHAnsi" w:cstheme="majorHAnsi"/>
                <w:color w:val="000000"/>
                <w:sz w:val="22"/>
                <w:szCs w:val="22"/>
              </w:rPr>
              <w:t xml:space="preserve"> </w:t>
            </w:r>
            <w:r w:rsidR="00DD526D">
              <w:rPr>
                <w:rFonts w:asciiTheme="majorHAnsi" w:hAnsiTheme="majorHAnsi" w:cstheme="majorHAnsi"/>
                <w:color w:val="000000"/>
                <w:sz w:val="22"/>
                <w:szCs w:val="22"/>
              </w:rPr>
              <w:t>Good</w:t>
            </w:r>
            <w:r w:rsidRPr="009D1FCF">
              <w:rPr>
                <w:rFonts w:asciiTheme="majorHAnsi" w:hAnsiTheme="majorHAnsi" w:cstheme="majorHAnsi"/>
                <w:color w:val="000000"/>
                <w:sz w:val="22"/>
                <w:szCs w:val="22"/>
              </w:rPr>
              <w:t xml:space="preserve"> engagement and justification of positions taken</w:t>
            </w:r>
          </w:p>
          <w:p w14:paraId="3BF9CFD9" w14:textId="27DDC522" w:rsidR="006E0E00" w:rsidRPr="009D1FCF" w:rsidRDefault="00DD526D" w:rsidP="00DD526D">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Pr="009D1FCF">
              <w:rPr>
                <w:rFonts w:asciiTheme="majorHAnsi" w:hAnsiTheme="majorHAnsi" w:cstheme="majorHAnsi"/>
                <w:color w:val="000000"/>
                <w:sz w:val="22"/>
                <w:szCs w:val="22"/>
              </w:rPr>
              <w:t xml:space="preserve"> </w:t>
            </w:r>
            <w:r>
              <w:rPr>
                <w:rFonts w:asciiTheme="majorHAnsi" w:hAnsiTheme="majorHAnsi" w:cstheme="majorHAnsi"/>
                <w:color w:val="000000"/>
                <w:sz w:val="22"/>
                <w:szCs w:val="22"/>
              </w:rPr>
              <w:t>Exceptional</w:t>
            </w:r>
            <w:r w:rsidRPr="009D1FCF">
              <w:rPr>
                <w:rFonts w:asciiTheme="majorHAnsi" w:hAnsiTheme="majorHAnsi" w:cstheme="majorHAnsi"/>
                <w:color w:val="000000"/>
                <w:sz w:val="22"/>
                <w:szCs w:val="22"/>
              </w:rPr>
              <w:t xml:space="preserve"> engagement and justification of positions taken</w:t>
            </w:r>
            <w:r w:rsidR="006E0E00" w:rsidRPr="009D1FCF">
              <w:rPr>
                <w:rFonts w:asciiTheme="majorHAnsi" w:hAnsiTheme="majorHAnsi" w:cstheme="majorHAnsi"/>
                <w:color w:val="000000"/>
                <w:sz w:val="22"/>
                <w:szCs w:val="22"/>
              </w:rPr>
              <w:t xml:space="preserve"> </w:t>
            </w:r>
          </w:p>
        </w:tc>
      </w:tr>
      <w:tr w:rsidR="006E0E00" w:rsidRPr="009D1FCF" w14:paraId="2F1587A6" w14:textId="77777777" w:rsidTr="00A007BB">
        <w:tblPrEx>
          <w:tblBorders>
            <w:top w:val="single" w:sz="6" w:space="0" w:color="auto"/>
            <w:insideH w:val="single" w:sz="12" w:space="0" w:color="auto"/>
            <w:insideV w:val="single" w:sz="12" w:space="0" w:color="auto"/>
          </w:tblBorders>
        </w:tblPrEx>
        <w:tc>
          <w:tcPr>
            <w:tcW w:w="8856" w:type="dxa"/>
          </w:tcPr>
          <w:p w14:paraId="2D979921" w14:textId="77777777" w:rsidR="006E0E00" w:rsidRPr="009D1FCF"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b/>
                <w:color w:val="000000"/>
                <w:sz w:val="22"/>
                <w:szCs w:val="22"/>
              </w:rPr>
              <w:t>4. Organization</w:t>
            </w:r>
          </w:p>
          <w:p w14:paraId="2BDA60D4" w14:textId="5DCF0FB6" w:rsidR="006E0E00" w:rsidRPr="009D1FCF"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Pr="009D1FCF">
              <w:rPr>
                <w:rFonts w:asciiTheme="majorHAnsi" w:hAnsiTheme="majorHAnsi" w:cstheme="majorHAnsi"/>
                <w:color w:val="000000"/>
                <w:sz w:val="22"/>
                <w:szCs w:val="22"/>
              </w:rPr>
              <w:t xml:space="preserve"> Needs some restructuring/clearer organization</w:t>
            </w:r>
          </w:p>
          <w:p w14:paraId="0BD2BFD2" w14:textId="3D58293D" w:rsidR="006E0E00" w:rsidRPr="009D1FCF"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rPr>
              <w:instrText xml:space="preserve"> FORMCHECKBOX </w:instrText>
            </w:r>
            <w:r w:rsidR="005E6589">
              <w:rPr>
                <w:rFonts w:asciiTheme="majorHAnsi" w:hAnsiTheme="majorHAnsi" w:cstheme="majorHAnsi"/>
                <w:color w:val="000000"/>
                <w:sz w:val="22"/>
                <w:szCs w:val="22"/>
              </w:rPr>
            </w:r>
            <w:r w:rsidR="005E6589">
              <w:rPr>
                <w:rFonts w:asciiTheme="majorHAnsi" w:hAnsiTheme="majorHAnsi" w:cstheme="majorHAnsi"/>
                <w:color w:val="000000"/>
                <w:sz w:val="22"/>
                <w:szCs w:val="22"/>
              </w:rPr>
              <w:fldChar w:fldCharType="separate"/>
            </w:r>
            <w:r w:rsidRPr="009D1FCF">
              <w:rPr>
                <w:rFonts w:asciiTheme="majorHAnsi" w:hAnsiTheme="majorHAnsi" w:cstheme="majorHAnsi"/>
                <w:color w:val="000000"/>
                <w:sz w:val="22"/>
                <w:szCs w:val="22"/>
              </w:rPr>
              <w:fldChar w:fldCharType="end"/>
            </w:r>
            <w:r w:rsidRPr="009D1FCF">
              <w:rPr>
                <w:rFonts w:asciiTheme="majorHAnsi" w:hAnsiTheme="majorHAnsi" w:cstheme="majorHAnsi"/>
                <w:color w:val="000000"/>
                <w:sz w:val="22"/>
                <w:szCs w:val="22"/>
              </w:rPr>
              <w:t xml:space="preserve">  Strong organization</w:t>
            </w:r>
          </w:p>
        </w:tc>
      </w:tr>
      <w:tr w:rsidR="006E0E00" w:rsidRPr="009D1FCF" w14:paraId="622ECCA8" w14:textId="77777777" w:rsidTr="00A007BB">
        <w:tblPrEx>
          <w:tblBorders>
            <w:top w:val="single" w:sz="6" w:space="0" w:color="auto"/>
            <w:insideH w:val="single" w:sz="12" w:space="0" w:color="auto"/>
            <w:insideV w:val="single" w:sz="12" w:space="0" w:color="auto"/>
          </w:tblBorders>
        </w:tblPrEx>
        <w:tc>
          <w:tcPr>
            <w:tcW w:w="8856" w:type="dxa"/>
          </w:tcPr>
          <w:p w14:paraId="5A219508" w14:textId="77777777" w:rsidR="00880CA8" w:rsidRPr="009D1FCF"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rPr>
              <w:br w:type="page"/>
            </w:r>
            <w:r w:rsidRPr="009D1FCF">
              <w:rPr>
                <w:rFonts w:asciiTheme="majorHAnsi" w:hAnsiTheme="majorHAnsi" w:cstheme="majorHAnsi"/>
                <w:b/>
                <w:color w:val="000000"/>
                <w:sz w:val="22"/>
                <w:szCs w:val="22"/>
              </w:rPr>
              <w:t>5.  Citation of sources</w:t>
            </w:r>
            <w:r w:rsidRPr="009D1FCF">
              <w:rPr>
                <w:rFonts w:asciiTheme="majorHAnsi" w:hAnsiTheme="majorHAnsi" w:cstheme="majorHAnsi"/>
                <w:color w:val="000000"/>
                <w:sz w:val="22"/>
                <w:szCs w:val="22"/>
              </w:rPr>
              <w:tab/>
            </w:r>
          </w:p>
          <w:p w14:paraId="514B31C2" w14:textId="627B9A36" w:rsidR="00880CA8" w:rsidRPr="009D1FCF"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rPr>
              <w:instrText xml:space="preserve"> FORMCHECKBOX </w:instrText>
            </w:r>
            <w:r w:rsidR="005E6589">
              <w:rPr>
                <w:rFonts w:asciiTheme="majorHAnsi" w:hAnsiTheme="majorHAnsi" w:cstheme="majorHAnsi"/>
                <w:color w:val="000000"/>
                <w:sz w:val="22"/>
                <w:szCs w:val="22"/>
              </w:rPr>
            </w:r>
            <w:r w:rsidR="005E6589">
              <w:rPr>
                <w:rFonts w:asciiTheme="majorHAnsi" w:hAnsiTheme="majorHAnsi" w:cstheme="majorHAnsi"/>
                <w:color w:val="000000"/>
                <w:sz w:val="22"/>
                <w:szCs w:val="22"/>
              </w:rPr>
              <w:fldChar w:fldCharType="separate"/>
            </w:r>
            <w:r w:rsidRPr="009D1FCF">
              <w:rPr>
                <w:rFonts w:asciiTheme="majorHAnsi" w:hAnsiTheme="majorHAnsi" w:cstheme="majorHAnsi"/>
                <w:color w:val="000000"/>
                <w:sz w:val="22"/>
                <w:szCs w:val="22"/>
              </w:rPr>
              <w:fldChar w:fldCharType="end"/>
            </w:r>
            <w:r w:rsidRPr="009D1FCF">
              <w:rPr>
                <w:rFonts w:asciiTheme="majorHAnsi" w:hAnsiTheme="majorHAnsi" w:cstheme="majorHAnsi"/>
                <w:color w:val="000000"/>
                <w:sz w:val="22"/>
                <w:szCs w:val="22"/>
              </w:rPr>
              <w:t xml:space="preserve"> </w:t>
            </w:r>
            <w:r w:rsidR="00880CA8" w:rsidRPr="009D1FCF">
              <w:rPr>
                <w:rFonts w:asciiTheme="majorHAnsi" w:hAnsiTheme="majorHAnsi" w:cstheme="majorHAnsi"/>
                <w:color w:val="000000"/>
                <w:sz w:val="22"/>
                <w:szCs w:val="22"/>
              </w:rPr>
              <w:t>Some</w:t>
            </w:r>
            <w:r w:rsidRPr="009D1FCF">
              <w:rPr>
                <w:rFonts w:asciiTheme="majorHAnsi" w:hAnsiTheme="majorHAnsi" w:cstheme="majorHAnsi"/>
                <w:color w:val="000000"/>
                <w:sz w:val="22"/>
                <w:szCs w:val="22"/>
              </w:rPr>
              <w:t xml:space="preserve"> citation issues</w:t>
            </w:r>
            <w:r w:rsidRPr="009D1FCF">
              <w:rPr>
                <w:rFonts w:asciiTheme="majorHAnsi" w:hAnsiTheme="majorHAnsi" w:cstheme="majorHAnsi"/>
                <w:color w:val="000000"/>
                <w:sz w:val="22"/>
                <w:szCs w:val="22"/>
              </w:rPr>
              <w:tab/>
            </w:r>
            <w:r w:rsidRPr="009D1FCF">
              <w:rPr>
                <w:rFonts w:asciiTheme="majorHAnsi" w:hAnsiTheme="majorHAnsi" w:cstheme="majorHAnsi"/>
                <w:color w:val="000000"/>
                <w:sz w:val="22"/>
                <w:szCs w:val="22"/>
              </w:rPr>
              <w:tab/>
            </w:r>
          </w:p>
          <w:p w14:paraId="3B5C622B" w14:textId="1B84851C" w:rsidR="006E0E00" w:rsidRPr="009D1FCF" w:rsidRDefault="006E0E00" w:rsidP="00880CA8">
            <w:pPr>
              <w:spacing w:line="360" w:lineRule="auto"/>
              <w:rPr>
                <w:rFonts w:asciiTheme="majorHAnsi" w:hAnsiTheme="majorHAnsi" w:cstheme="majorHAnsi"/>
                <w:bCs/>
                <w:i/>
                <w:iCs/>
                <w:color w:val="000000"/>
                <w:sz w:val="22"/>
                <w:szCs w:val="22"/>
              </w:rPr>
            </w:pPr>
            <w:r w:rsidRPr="009D1FCF">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highlight w:val="lightGray"/>
              </w:rPr>
              <w:instrText xml:space="preserve"> FORMCHECKBOX </w:instrText>
            </w:r>
            <w:r w:rsidR="005E6589">
              <w:rPr>
                <w:rFonts w:asciiTheme="majorHAnsi" w:hAnsiTheme="majorHAnsi" w:cstheme="majorHAnsi"/>
                <w:color w:val="000000"/>
                <w:sz w:val="22"/>
                <w:szCs w:val="22"/>
                <w:highlight w:val="lightGray"/>
              </w:rPr>
            </w:r>
            <w:r w:rsidR="005E6589">
              <w:rPr>
                <w:rFonts w:asciiTheme="majorHAnsi" w:hAnsiTheme="majorHAnsi" w:cstheme="majorHAnsi"/>
                <w:color w:val="000000"/>
                <w:sz w:val="22"/>
                <w:szCs w:val="22"/>
                <w:highlight w:val="lightGray"/>
              </w:rPr>
              <w:fldChar w:fldCharType="separate"/>
            </w:r>
            <w:r w:rsidRPr="009D1FCF">
              <w:rPr>
                <w:rFonts w:asciiTheme="majorHAnsi" w:hAnsiTheme="majorHAnsi" w:cstheme="majorHAnsi"/>
                <w:color w:val="000000"/>
                <w:sz w:val="22"/>
                <w:szCs w:val="22"/>
                <w:highlight w:val="lightGray"/>
              </w:rPr>
              <w:fldChar w:fldCharType="end"/>
            </w:r>
            <w:r w:rsidRPr="009D1FCF">
              <w:rPr>
                <w:rFonts w:asciiTheme="majorHAnsi" w:hAnsiTheme="majorHAnsi" w:cstheme="majorHAnsi"/>
                <w:color w:val="000000"/>
                <w:sz w:val="22"/>
                <w:szCs w:val="22"/>
              </w:rPr>
              <w:t xml:space="preserve"> Citations well handled</w:t>
            </w:r>
          </w:p>
        </w:tc>
      </w:tr>
      <w:tr w:rsidR="006E0E00" w:rsidRPr="009D1FCF" w14:paraId="48F233CA" w14:textId="77777777" w:rsidTr="00A007BB">
        <w:tblPrEx>
          <w:tblBorders>
            <w:top w:val="single" w:sz="6" w:space="0" w:color="auto"/>
            <w:insideH w:val="single" w:sz="12" w:space="0" w:color="auto"/>
            <w:insideV w:val="single" w:sz="12" w:space="0" w:color="auto"/>
          </w:tblBorders>
        </w:tblPrEx>
        <w:tc>
          <w:tcPr>
            <w:tcW w:w="8856" w:type="dxa"/>
          </w:tcPr>
          <w:p w14:paraId="386E3C59" w14:textId="76C5102E" w:rsidR="006E0E00" w:rsidRPr="009D1FCF" w:rsidRDefault="006E0E00" w:rsidP="00880CA8">
            <w:pPr>
              <w:spacing w:line="360" w:lineRule="auto"/>
              <w:rPr>
                <w:rFonts w:asciiTheme="majorHAnsi" w:hAnsiTheme="majorHAnsi" w:cstheme="majorHAnsi"/>
                <w:bCs/>
                <w:i/>
                <w:iCs/>
                <w:color w:val="000000"/>
                <w:sz w:val="22"/>
                <w:szCs w:val="22"/>
              </w:rPr>
            </w:pPr>
            <w:r w:rsidRPr="009D1FCF">
              <w:rPr>
                <w:rFonts w:asciiTheme="majorHAnsi" w:hAnsiTheme="majorHAnsi" w:cstheme="majorHAnsi"/>
                <w:b/>
                <w:color w:val="000000"/>
                <w:sz w:val="22"/>
                <w:szCs w:val="22"/>
              </w:rPr>
              <w:t xml:space="preserve">6.  </w:t>
            </w:r>
            <w:r w:rsidR="00880CA8" w:rsidRPr="009D1FCF">
              <w:rPr>
                <w:rFonts w:asciiTheme="majorHAnsi" w:hAnsiTheme="majorHAnsi" w:cstheme="majorHAnsi"/>
                <w:b/>
                <w:color w:val="000000"/>
                <w:sz w:val="22"/>
                <w:szCs w:val="22"/>
              </w:rPr>
              <w:t>Writing style</w:t>
            </w:r>
            <w:r w:rsidRPr="009D1FCF">
              <w:rPr>
                <w:rFonts w:asciiTheme="majorHAnsi" w:hAnsiTheme="majorHAnsi" w:cstheme="majorHAnsi"/>
                <w:bCs/>
                <w:i/>
                <w:iCs/>
                <w:color w:val="000000"/>
                <w:sz w:val="22"/>
                <w:szCs w:val="22"/>
              </w:rPr>
              <w:t xml:space="preserve"> </w:t>
            </w:r>
          </w:p>
          <w:p w14:paraId="3F865E3B" w14:textId="77777777" w:rsidR="00880CA8" w:rsidRPr="009D1FCF"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rPr>
              <w:fldChar w:fldCharType="begin">
                <w:ffData>
                  <w:name w:val="Check16"/>
                  <w:enabled/>
                  <w:calcOnExit w:val="0"/>
                  <w:checkBox>
                    <w:sizeAuto/>
                    <w:default w:val="0"/>
                  </w:checkBox>
                </w:ffData>
              </w:fldChar>
            </w:r>
            <w:r w:rsidRPr="009D1FCF">
              <w:rPr>
                <w:rFonts w:asciiTheme="majorHAnsi" w:hAnsiTheme="majorHAnsi" w:cstheme="majorHAnsi"/>
                <w:color w:val="000000"/>
                <w:sz w:val="22"/>
                <w:szCs w:val="22"/>
              </w:rPr>
              <w:instrText xml:space="preserve"> FORMCHECKBOX </w:instrText>
            </w:r>
            <w:r w:rsidR="005E6589">
              <w:rPr>
                <w:rFonts w:asciiTheme="majorHAnsi" w:hAnsiTheme="majorHAnsi" w:cstheme="majorHAnsi"/>
                <w:color w:val="000000"/>
                <w:sz w:val="22"/>
                <w:szCs w:val="22"/>
              </w:rPr>
            </w:r>
            <w:r w:rsidR="005E6589">
              <w:rPr>
                <w:rFonts w:asciiTheme="majorHAnsi" w:hAnsiTheme="majorHAnsi" w:cstheme="majorHAnsi"/>
                <w:color w:val="000000"/>
                <w:sz w:val="22"/>
                <w:szCs w:val="22"/>
              </w:rPr>
              <w:fldChar w:fldCharType="separate"/>
            </w:r>
            <w:r w:rsidRPr="009D1FCF">
              <w:rPr>
                <w:rFonts w:asciiTheme="majorHAnsi" w:hAnsiTheme="majorHAnsi" w:cstheme="majorHAnsi"/>
                <w:color w:val="000000"/>
                <w:sz w:val="22"/>
                <w:szCs w:val="22"/>
              </w:rPr>
              <w:fldChar w:fldCharType="end"/>
            </w:r>
            <w:r w:rsidRPr="009D1FCF">
              <w:rPr>
                <w:rFonts w:asciiTheme="majorHAnsi" w:hAnsiTheme="majorHAnsi" w:cstheme="majorHAnsi"/>
                <w:color w:val="000000"/>
                <w:sz w:val="22"/>
                <w:szCs w:val="22"/>
              </w:rPr>
              <w:t xml:space="preserve"> </w:t>
            </w:r>
            <w:r w:rsidR="00880CA8" w:rsidRPr="009D1FCF">
              <w:rPr>
                <w:rFonts w:asciiTheme="majorHAnsi" w:hAnsiTheme="majorHAnsi" w:cstheme="majorHAnsi"/>
                <w:color w:val="000000"/>
                <w:sz w:val="22"/>
                <w:szCs w:val="22"/>
              </w:rPr>
              <w:t>Major</w:t>
            </w:r>
            <w:r w:rsidRPr="009D1FCF">
              <w:rPr>
                <w:rFonts w:asciiTheme="majorHAnsi" w:hAnsiTheme="majorHAnsi" w:cstheme="majorHAnsi"/>
                <w:color w:val="000000"/>
                <w:sz w:val="22"/>
                <w:szCs w:val="22"/>
              </w:rPr>
              <w:t xml:space="preserve"> writing problems  </w:t>
            </w:r>
            <w:r w:rsidRPr="009D1FCF">
              <w:rPr>
                <w:rFonts w:asciiTheme="majorHAnsi" w:hAnsiTheme="majorHAnsi" w:cstheme="majorHAnsi"/>
                <w:color w:val="000000"/>
                <w:sz w:val="22"/>
                <w:szCs w:val="22"/>
              </w:rPr>
              <w:tab/>
            </w:r>
          </w:p>
          <w:p w14:paraId="3F5B2A60" w14:textId="77777777" w:rsidR="00880CA8" w:rsidRPr="009D1FCF"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rPr>
              <w:instrText xml:space="preserve"> FORMCHECKBOX </w:instrText>
            </w:r>
            <w:r w:rsidR="005E6589">
              <w:rPr>
                <w:rFonts w:asciiTheme="majorHAnsi" w:hAnsiTheme="majorHAnsi" w:cstheme="majorHAnsi"/>
                <w:color w:val="000000"/>
                <w:sz w:val="22"/>
                <w:szCs w:val="22"/>
              </w:rPr>
            </w:r>
            <w:r w:rsidR="005E6589">
              <w:rPr>
                <w:rFonts w:asciiTheme="majorHAnsi" w:hAnsiTheme="majorHAnsi" w:cstheme="majorHAnsi"/>
                <w:color w:val="000000"/>
                <w:sz w:val="22"/>
                <w:szCs w:val="22"/>
              </w:rPr>
              <w:fldChar w:fldCharType="separate"/>
            </w:r>
            <w:r w:rsidRPr="009D1FCF">
              <w:rPr>
                <w:rFonts w:asciiTheme="majorHAnsi" w:hAnsiTheme="majorHAnsi" w:cstheme="majorHAnsi"/>
                <w:color w:val="000000"/>
                <w:sz w:val="22"/>
                <w:szCs w:val="22"/>
              </w:rPr>
              <w:fldChar w:fldCharType="end"/>
            </w:r>
            <w:r w:rsidRPr="009D1FCF">
              <w:rPr>
                <w:rFonts w:asciiTheme="majorHAnsi" w:hAnsiTheme="majorHAnsi" w:cstheme="majorHAnsi"/>
                <w:color w:val="000000"/>
                <w:sz w:val="22"/>
                <w:szCs w:val="22"/>
              </w:rPr>
              <w:t xml:space="preserve"> Minor writing issues</w:t>
            </w:r>
            <w:r w:rsidRPr="009D1FCF">
              <w:rPr>
                <w:rFonts w:asciiTheme="majorHAnsi" w:hAnsiTheme="majorHAnsi" w:cstheme="majorHAnsi"/>
                <w:color w:val="000000"/>
                <w:sz w:val="22"/>
                <w:szCs w:val="22"/>
              </w:rPr>
              <w:tab/>
            </w:r>
          </w:p>
          <w:p w14:paraId="780DEAB6" w14:textId="0DCAFD11" w:rsidR="006E0E00" w:rsidRPr="009D1FCF" w:rsidRDefault="006E0E00" w:rsidP="00880CA8">
            <w:pPr>
              <w:spacing w:line="360" w:lineRule="auto"/>
              <w:rPr>
                <w:rFonts w:asciiTheme="majorHAnsi" w:hAnsiTheme="majorHAnsi" w:cstheme="majorHAnsi"/>
                <w:color w:val="000000"/>
                <w:sz w:val="22"/>
                <w:szCs w:val="22"/>
              </w:rPr>
            </w:pPr>
            <w:r w:rsidRPr="009D1FCF">
              <w:rPr>
                <w:rFonts w:asciiTheme="majorHAnsi" w:hAnsiTheme="majorHAnsi" w:cstheme="majorHAnsi"/>
                <w:color w:val="000000"/>
                <w:sz w:val="22"/>
                <w:szCs w:val="22"/>
              </w:rPr>
              <w:fldChar w:fldCharType="begin">
                <w:ffData>
                  <w:name w:val=""/>
                  <w:enabled/>
                  <w:calcOnExit w:val="0"/>
                  <w:checkBox>
                    <w:sizeAuto/>
                    <w:default w:val="0"/>
                  </w:checkBox>
                </w:ffData>
              </w:fldChar>
            </w:r>
            <w:r w:rsidRPr="009D1FCF">
              <w:rPr>
                <w:rFonts w:asciiTheme="majorHAnsi" w:hAnsiTheme="majorHAnsi" w:cstheme="majorHAnsi"/>
                <w:color w:val="000000"/>
                <w:sz w:val="22"/>
                <w:szCs w:val="22"/>
              </w:rPr>
              <w:instrText xml:space="preserve"> FORMCHECKBOX </w:instrText>
            </w:r>
            <w:r w:rsidR="005E6589">
              <w:rPr>
                <w:rFonts w:asciiTheme="majorHAnsi" w:hAnsiTheme="majorHAnsi" w:cstheme="majorHAnsi"/>
                <w:color w:val="000000"/>
                <w:sz w:val="22"/>
                <w:szCs w:val="22"/>
              </w:rPr>
            </w:r>
            <w:r w:rsidR="005E6589">
              <w:rPr>
                <w:rFonts w:asciiTheme="majorHAnsi" w:hAnsiTheme="majorHAnsi" w:cstheme="majorHAnsi"/>
                <w:color w:val="000000"/>
                <w:sz w:val="22"/>
                <w:szCs w:val="22"/>
              </w:rPr>
              <w:fldChar w:fldCharType="separate"/>
            </w:r>
            <w:r w:rsidRPr="009D1FCF">
              <w:rPr>
                <w:rFonts w:asciiTheme="majorHAnsi" w:hAnsiTheme="majorHAnsi" w:cstheme="majorHAnsi"/>
                <w:color w:val="000000"/>
                <w:sz w:val="22"/>
                <w:szCs w:val="22"/>
              </w:rPr>
              <w:fldChar w:fldCharType="end"/>
            </w:r>
            <w:r w:rsidRPr="009D1FCF">
              <w:rPr>
                <w:rFonts w:asciiTheme="majorHAnsi" w:hAnsiTheme="majorHAnsi" w:cstheme="majorHAnsi"/>
                <w:color w:val="000000"/>
                <w:sz w:val="22"/>
                <w:szCs w:val="22"/>
              </w:rPr>
              <w:t xml:space="preserve"> Excellent writing </w:t>
            </w:r>
          </w:p>
        </w:tc>
      </w:tr>
    </w:tbl>
    <w:p w14:paraId="06C11D3E" w14:textId="5034C236" w:rsidR="007508F3" w:rsidRPr="009D1FCF" w:rsidRDefault="007508F3" w:rsidP="00EE23EC">
      <w:pPr>
        <w:rPr>
          <w:rFonts w:asciiTheme="majorHAnsi" w:hAnsiTheme="majorHAnsi" w:cstheme="majorHAnsi"/>
          <w:b/>
        </w:rPr>
      </w:pPr>
    </w:p>
    <w:sectPr w:rsidR="007508F3" w:rsidRPr="009D1FCF" w:rsidSect="002D3314">
      <w:headerReference w:type="even" r:id="rId21"/>
      <w:headerReference w:type="default" r:id="rId22"/>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11A2" w14:textId="77777777" w:rsidR="005E6589" w:rsidRDefault="005E6589">
      <w:r>
        <w:separator/>
      </w:r>
    </w:p>
  </w:endnote>
  <w:endnote w:type="continuationSeparator" w:id="0">
    <w:p w14:paraId="4E0318EF" w14:textId="77777777" w:rsidR="005E6589" w:rsidRDefault="005E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36326"/>
      <w:docPartObj>
        <w:docPartGallery w:val="Page Numbers (Bottom of Page)"/>
        <w:docPartUnique/>
      </w:docPartObj>
    </w:sdtPr>
    <w:sdtEndPr>
      <w:rPr>
        <w:noProof/>
      </w:rPr>
    </w:sdtEndPr>
    <w:sdtContent>
      <w:p w14:paraId="3DB4D901" w14:textId="41D8B8F1" w:rsidR="0074438B" w:rsidRDefault="0074438B" w:rsidP="00A81A58">
        <w:pPr>
          <w:pStyle w:val="Footer"/>
          <w:jc w:val="center"/>
        </w:pPr>
        <w:r>
          <w:fldChar w:fldCharType="begin"/>
        </w:r>
        <w:r>
          <w:instrText xml:space="preserve"> PAGE   \* MERGEFORMAT </w:instrText>
        </w:r>
        <w:r>
          <w:fldChar w:fldCharType="separate"/>
        </w:r>
        <w:r w:rsidR="00E86033">
          <w:rPr>
            <w:noProof/>
          </w:rPr>
          <w:t>19</w:t>
        </w:r>
        <w:r>
          <w:rPr>
            <w:noProof/>
          </w:rPr>
          <w:fldChar w:fldCharType="end"/>
        </w:r>
      </w:p>
    </w:sdtContent>
  </w:sdt>
  <w:p w14:paraId="2BABFF24" w14:textId="77777777" w:rsidR="0074438B" w:rsidRDefault="0074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12116" w14:textId="77777777" w:rsidR="005E6589" w:rsidRDefault="005E6589">
      <w:r>
        <w:separator/>
      </w:r>
    </w:p>
  </w:footnote>
  <w:footnote w:type="continuationSeparator" w:id="0">
    <w:p w14:paraId="7AB27E91" w14:textId="77777777" w:rsidR="005E6589" w:rsidRDefault="005E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7F83" w14:textId="77777777" w:rsidR="0074438B" w:rsidRDefault="0074438B" w:rsidP="002D33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39C41" w14:textId="77777777" w:rsidR="0074438B" w:rsidRDefault="0074438B" w:rsidP="002D33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286A" w14:textId="592B6440" w:rsidR="0074438B" w:rsidRDefault="0074438B" w:rsidP="002D33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26D">
      <w:rPr>
        <w:rStyle w:val="PageNumber"/>
        <w:noProof/>
      </w:rPr>
      <w:t>21</w:t>
    </w:r>
    <w:r>
      <w:rPr>
        <w:rStyle w:val="PageNumber"/>
      </w:rPr>
      <w:fldChar w:fldCharType="end"/>
    </w:r>
  </w:p>
  <w:p w14:paraId="4D1A2DDF" w14:textId="77777777" w:rsidR="0074438B" w:rsidRDefault="0074438B" w:rsidP="002D33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87F"/>
    <w:multiLevelType w:val="hybridMultilevel"/>
    <w:tmpl w:val="2CFAC470"/>
    <w:lvl w:ilvl="0" w:tplc="AE4AB86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14E72"/>
    <w:multiLevelType w:val="hybridMultilevel"/>
    <w:tmpl w:val="5A0C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7B77"/>
    <w:multiLevelType w:val="hybridMultilevel"/>
    <w:tmpl w:val="470AA4BC"/>
    <w:lvl w:ilvl="0" w:tplc="78364868">
      <w:start w:val="1"/>
      <w:numFmt w:val="decimal"/>
      <w:lvlText w:val="%1."/>
      <w:lvlJc w:val="left"/>
      <w:pPr>
        <w:tabs>
          <w:tab w:val="num" w:pos="720"/>
        </w:tabs>
        <w:ind w:left="720" w:hanging="360"/>
      </w:pPr>
      <w:rPr>
        <w:rFonts w:hint="default"/>
        <w:i/>
      </w:rPr>
    </w:lvl>
    <w:lvl w:ilvl="1" w:tplc="6B24CC3C">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D73DC"/>
    <w:multiLevelType w:val="hybridMultilevel"/>
    <w:tmpl w:val="1DBC29E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3AF1E76"/>
    <w:multiLevelType w:val="hybridMultilevel"/>
    <w:tmpl w:val="44526C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C83520"/>
    <w:multiLevelType w:val="hybridMultilevel"/>
    <w:tmpl w:val="A0C096F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28D23754"/>
    <w:multiLevelType w:val="hybridMultilevel"/>
    <w:tmpl w:val="983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252DF"/>
    <w:multiLevelType w:val="hybridMultilevel"/>
    <w:tmpl w:val="7FC64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30137"/>
    <w:multiLevelType w:val="hybridMultilevel"/>
    <w:tmpl w:val="A0D82E0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76858CD"/>
    <w:multiLevelType w:val="hybridMultilevel"/>
    <w:tmpl w:val="DA3CF1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8B52B43"/>
    <w:multiLevelType w:val="hybridMultilevel"/>
    <w:tmpl w:val="AC1E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F6DD0"/>
    <w:multiLevelType w:val="hybridMultilevel"/>
    <w:tmpl w:val="48147DE4"/>
    <w:lvl w:ilvl="0" w:tplc="F74A867A">
      <w:start w:val="1"/>
      <w:numFmt w:val="decimal"/>
      <w:lvlText w:val="CLO %1."/>
      <w:lvlJc w:val="left"/>
      <w:pPr>
        <w:ind w:left="360" w:hanging="360"/>
      </w:pPr>
      <w:rPr>
        <w:rFonts w:hint="default"/>
        <w:b w:val="0"/>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C1665E4"/>
    <w:multiLevelType w:val="hybridMultilevel"/>
    <w:tmpl w:val="74C8AC7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419648B5"/>
    <w:multiLevelType w:val="hybridMultilevel"/>
    <w:tmpl w:val="E4D09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36515D"/>
    <w:multiLevelType w:val="hybridMultilevel"/>
    <w:tmpl w:val="AE50D3AC"/>
    <w:lvl w:ilvl="0" w:tplc="AE4AB86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1F5B94"/>
    <w:multiLevelType w:val="hybridMultilevel"/>
    <w:tmpl w:val="F23456E4"/>
    <w:lvl w:ilvl="0" w:tplc="10090001">
      <w:start w:val="1"/>
      <w:numFmt w:val="bullet"/>
      <w:lvlText w:val=""/>
      <w:lvlJc w:val="left"/>
      <w:pPr>
        <w:ind w:left="950" w:hanging="360"/>
      </w:pPr>
      <w:rPr>
        <w:rFonts w:ascii="Symbol" w:hAnsi="Symbol" w:hint="default"/>
      </w:rPr>
    </w:lvl>
    <w:lvl w:ilvl="1" w:tplc="10090003" w:tentative="1">
      <w:start w:val="1"/>
      <w:numFmt w:val="bullet"/>
      <w:lvlText w:val="o"/>
      <w:lvlJc w:val="left"/>
      <w:pPr>
        <w:ind w:left="1670" w:hanging="360"/>
      </w:pPr>
      <w:rPr>
        <w:rFonts w:ascii="Courier New" w:hAnsi="Courier New" w:cs="Courier New" w:hint="default"/>
      </w:rPr>
    </w:lvl>
    <w:lvl w:ilvl="2" w:tplc="10090005" w:tentative="1">
      <w:start w:val="1"/>
      <w:numFmt w:val="bullet"/>
      <w:lvlText w:val=""/>
      <w:lvlJc w:val="left"/>
      <w:pPr>
        <w:ind w:left="2390" w:hanging="360"/>
      </w:pPr>
      <w:rPr>
        <w:rFonts w:ascii="Wingdings" w:hAnsi="Wingdings" w:hint="default"/>
      </w:rPr>
    </w:lvl>
    <w:lvl w:ilvl="3" w:tplc="10090001" w:tentative="1">
      <w:start w:val="1"/>
      <w:numFmt w:val="bullet"/>
      <w:lvlText w:val=""/>
      <w:lvlJc w:val="left"/>
      <w:pPr>
        <w:ind w:left="3110" w:hanging="360"/>
      </w:pPr>
      <w:rPr>
        <w:rFonts w:ascii="Symbol" w:hAnsi="Symbol" w:hint="default"/>
      </w:rPr>
    </w:lvl>
    <w:lvl w:ilvl="4" w:tplc="10090003" w:tentative="1">
      <w:start w:val="1"/>
      <w:numFmt w:val="bullet"/>
      <w:lvlText w:val="o"/>
      <w:lvlJc w:val="left"/>
      <w:pPr>
        <w:ind w:left="3830" w:hanging="360"/>
      </w:pPr>
      <w:rPr>
        <w:rFonts w:ascii="Courier New" w:hAnsi="Courier New" w:cs="Courier New" w:hint="default"/>
      </w:rPr>
    </w:lvl>
    <w:lvl w:ilvl="5" w:tplc="10090005" w:tentative="1">
      <w:start w:val="1"/>
      <w:numFmt w:val="bullet"/>
      <w:lvlText w:val=""/>
      <w:lvlJc w:val="left"/>
      <w:pPr>
        <w:ind w:left="4550" w:hanging="360"/>
      </w:pPr>
      <w:rPr>
        <w:rFonts w:ascii="Wingdings" w:hAnsi="Wingdings" w:hint="default"/>
      </w:rPr>
    </w:lvl>
    <w:lvl w:ilvl="6" w:tplc="10090001" w:tentative="1">
      <w:start w:val="1"/>
      <w:numFmt w:val="bullet"/>
      <w:lvlText w:val=""/>
      <w:lvlJc w:val="left"/>
      <w:pPr>
        <w:ind w:left="5270" w:hanging="360"/>
      </w:pPr>
      <w:rPr>
        <w:rFonts w:ascii="Symbol" w:hAnsi="Symbol" w:hint="default"/>
      </w:rPr>
    </w:lvl>
    <w:lvl w:ilvl="7" w:tplc="10090003" w:tentative="1">
      <w:start w:val="1"/>
      <w:numFmt w:val="bullet"/>
      <w:lvlText w:val="o"/>
      <w:lvlJc w:val="left"/>
      <w:pPr>
        <w:ind w:left="5990" w:hanging="360"/>
      </w:pPr>
      <w:rPr>
        <w:rFonts w:ascii="Courier New" w:hAnsi="Courier New" w:cs="Courier New" w:hint="default"/>
      </w:rPr>
    </w:lvl>
    <w:lvl w:ilvl="8" w:tplc="10090005" w:tentative="1">
      <w:start w:val="1"/>
      <w:numFmt w:val="bullet"/>
      <w:lvlText w:val=""/>
      <w:lvlJc w:val="left"/>
      <w:pPr>
        <w:ind w:left="6710" w:hanging="360"/>
      </w:pPr>
      <w:rPr>
        <w:rFonts w:ascii="Wingdings" w:hAnsi="Wingdings" w:hint="default"/>
      </w:rPr>
    </w:lvl>
  </w:abstractNum>
  <w:abstractNum w:abstractNumId="16" w15:restartNumberingAfterBreak="0">
    <w:nsid w:val="48122362"/>
    <w:multiLevelType w:val="hybridMultilevel"/>
    <w:tmpl w:val="53880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AC6C99"/>
    <w:multiLevelType w:val="hybridMultilevel"/>
    <w:tmpl w:val="E6A03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522D13"/>
    <w:multiLevelType w:val="hybridMultilevel"/>
    <w:tmpl w:val="C814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C0735"/>
    <w:multiLevelType w:val="hybridMultilevel"/>
    <w:tmpl w:val="7624D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A536D0"/>
    <w:multiLevelType w:val="multilevel"/>
    <w:tmpl w:val="A97C77E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897F1D"/>
    <w:multiLevelType w:val="hybridMultilevel"/>
    <w:tmpl w:val="A7D4E748"/>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6CB7E36"/>
    <w:multiLevelType w:val="hybridMultilevel"/>
    <w:tmpl w:val="E584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4377D"/>
    <w:multiLevelType w:val="hybridMultilevel"/>
    <w:tmpl w:val="C67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57471"/>
    <w:multiLevelType w:val="hybridMultilevel"/>
    <w:tmpl w:val="A4BAD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0B577C"/>
    <w:multiLevelType w:val="hybridMultilevel"/>
    <w:tmpl w:val="DE64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E31F1"/>
    <w:multiLevelType w:val="hybridMultilevel"/>
    <w:tmpl w:val="4D0E8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841AFA"/>
    <w:multiLevelType w:val="hybridMultilevel"/>
    <w:tmpl w:val="4288C61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8" w15:restartNumberingAfterBreak="0">
    <w:nsid w:val="6A091C77"/>
    <w:multiLevelType w:val="hybridMultilevel"/>
    <w:tmpl w:val="650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94EA0"/>
    <w:multiLevelType w:val="hybridMultilevel"/>
    <w:tmpl w:val="094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903AF"/>
    <w:multiLevelType w:val="hybridMultilevel"/>
    <w:tmpl w:val="0FD4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066F7"/>
    <w:multiLevelType w:val="hybridMultilevel"/>
    <w:tmpl w:val="CAB4D39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7D417493"/>
    <w:multiLevelType w:val="hybridMultilevel"/>
    <w:tmpl w:val="28AA4FB8"/>
    <w:lvl w:ilvl="0" w:tplc="04090011">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3"/>
  </w:num>
  <w:num w:numId="3">
    <w:abstractNumId w:val="32"/>
  </w:num>
  <w:num w:numId="4">
    <w:abstractNumId w:val="22"/>
  </w:num>
  <w:num w:numId="5">
    <w:abstractNumId w:val="30"/>
  </w:num>
  <w:num w:numId="6">
    <w:abstractNumId w:val="25"/>
  </w:num>
  <w:num w:numId="7">
    <w:abstractNumId w:val="1"/>
  </w:num>
  <w:num w:numId="8">
    <w:abstractNumId w:val="23"/>
  </w:num>
  <w:num w:numId="9">
    <w:abstractNumId w:val="28"/>
  </w:num>
  <w:num w:numId="10">
    <w:abstractNumId w:val="0"/>
  </w:num>
  <w:num w:numId="11">
    <w:abstractNumId w:val="14"/>
  </w:num>
  <w:num w:numId="12">
    <w:abstractNumId w:val="13"/>
  </w:num>
  <w:num w:numId="13">
    <w:abstractNumId w:val="20"/>
  </w:num>
  <w:num w:numId="14">
    <w:abstractNumId w:val="21"/>
  </w:num>
  <w:num w:numId="15">
    <w:abstractNumId w:val="2"/>
  </w:num>
  <w:num w:numId="16">
    <w:abstractNumId w:val="8"/>
  </w:num>
  <w:num w:numId="17">
    <w:abstractNumId w:val="5"/>
  </w:num>
  <w:num w:numId="18">
    <w:abstractNumId w:val="31"/>
  </w:num>
  <w:num w:numId="19">
    <w:abstractNumId w:val="12"/>
  </w:num>
  <w:num w:numId="20">
    <w:abstractNumId w:val="15"/>
  </w:num>
  <w:num w:numId="21">
    <w:abstractNumId w:val="10"/>
  </w:num>
  <w:num w:numId="22">
    <w:abstractNumId w:val="19"/>
  </w:num>
  <w:num w:numId="23">
    <w:abstractNumId w:val="16"/>
  </w:num>
  <w:num w:numId="24">
    <w:abstractNumId w:val="26"/>
  </w:num>
  <w:num w:numId="25">
    <w:abstractNumId w:val="4"/>
  </w:num>
  <w:num w:numId="26">
    <w:abstractNumId w:val="18"/>
  </w:num>
  <w:num w:numId="27">
    <w:abstractNumId w:val="29"/>
  </w:num>
  <w:num w:numId="28">
    <w:abstractNumId w:val="27"/>
  </w:num>
  <w:num w:numId="29">
    <w:abstractNumId w:val="24"/>
  </w:num>
  <w:num w:numId="30">
    <w:abstractNumId w:val="11"/>
  </w:num>
  <w:num w:numId="31">
    <w:abstractNumId w:val="7"/>
  </w:num>
  <w:num w:numId="32">
    <w:abstractNumId w:val="6"/>
  </w:num>
  <w:num w:numId="3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5A73A25-7320-4E32-8A3B-866962D6D1B2}"/>
    <w:docVar w:name="dgnword-eventsink" w:val="319819128"/>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d5aft9695r5iesaazprafuwwpsvdt5saf9&quot;&gt;Antje&amp;apos;s Endnote library synchronize&lt;record-ids&gt;&lt;item&gt;3915&lt;/item&gt;&lt;/record-ids&gt;&lt;/item&gt;&lt;/Libraries&gt;"/>
  </w:docVars>
  <w:rsids>
    <w:rsidRoot w:val="004D7874"/>
    <w:rsid w:val="00000DAD"/>
    <w:rsid w:val="000012CB"/>
    <w:rsid w:val="00004A5D"/>
    <w:rsid w:val="00007064"/>
    <w:rsid w:val="000107C4"/>
    <w:rsid w:val="00010815"/>
    <w:rsid w:val="00014FAE"/>
    <w:rsid w:val="0001582C"/>
    <w:rsid w:val="00015B92"/>
    <w:rsid w:val="000170EA"/>
    <w:rsid w:val="00021152"/>
    <w:rsid w:val="000255E1"/>
    <w:rsid w:val="000324BB"/>
    <w:rsid w:val="00033368"/>
    <w:rsid w:val="000338FC"/>
    <w:rsid w:val="0003695E"/>
    <w:rsid w:val="0003732F"/>
    <w:rsid w:val="00040A40"/>
    <w:rsid w:val="0004167E"/>
    <w:rsid w:val="000466E1"/>
    <w:rsid w:val="0005220D"/>
    <w:rsid w:val="00057627"/>
    <w:rsid w:val="00060158"/>
    <w:rsid w:val="000604CB"/>
    <w:rsid w:val="000610F5"/>
    <w:rsid w:val="00063B94"/>
    <w:rsid w:val="00070C41"/>
    <w:rsid w:val="00082490"/>
    <w:rsid w:val="00085742"/>
    <w:rsid w:val="00092679"/>
    <w:rsid w:val="000A07C1"/>
    <w:rsid w:val="000A2522"/>
    <w:rsid w:val="000A42A8"/>
    <w:rsid w:val="000A7129"/>
    <w:rsid w:val="000A77C4"/>
    <w:rsid w:val="000B1C2D"/>
    <w:rsid w:val="000C29C5"/>
    <w:rsid w:val="000C307B"/>
    <w:rsid w:val="000C4FE6"/>
    <w:rsid w:val="000C5E31"/>
    <w:rsid w:val="000D1FC6"/>
    <w:rsid w:val="000D5C99"/>
    <w:rsid w:val="000E0171"/>
    <w:rsid w:val="000E1CF9"/>
    <w:rsid w:val="000E4F88"/>
    <w:rsid w:val="000E5AED"/>
    <w:rsid w:val="000F10EA"/>
    <w:rsid w:val="000F7375"/>
    <w:rsid w:val="00110A39"/>
    <w:rsid w:val="00111674"/>
    <w:rsid w:val="00112A62"/>
    <w:rsid w:val="00112FD7"/>
    <w:rsid w:val="0012240F"/>
    <w:rsid w:val="001240BC"/>
    <w:rsid w:val="00130426"/>
    <w:rsid w:val="00132DAF"/>
    <w:rsid w:val="0013371A"/>
    <w:rsid w:val="00134C63"/>
    <w:rsid w:val="00135611"/>
    <w:rsid w:val="0014267B"/>
    <w:rsid w:val="001502CD"/>
    <w:rsid w:val="0015150C"/>
    <w:rsid w:val="0015167F"/>
    <w:rsid w:val="001538E3"/>
    <w:rsid w:val="00155549"/>
    <w:rsid w:val="00162D14"/>
    <w:rsid w:val="00163DE0"/>
    <w:rsid w:val="00163FB4"/>
    <w:rsid w:val="00165C8D"/>
    <w:rsid w:val="00165D4D"/>
    <w:rsid w:val="00171AB2"/>
    <w:rsid w:val="00171B90"/>
    <w:rsid w:val="0017296E"/>
    <w:rsid w:val="00174D6D"/>
    <w:rsid w:val="0018111F"/>
    <w:rsid w:val="001828FF"/>
    <w:rsid w:val="001938FD"/>
    <w:rsid w:val="00196300"/>
    <w:rsid w:val="00197918"/>
    <w:rsid w:val="00197B23"/>
    <w:rsid w:val="00197D8B"/>
    <w:rsid w:val="001A101D"/>
    <w:rsid w:val="001A1C12"/>
    <w:rsid w:val="001A2726"/>
    <w:rsid w:val="001A64E4"/>
    <w:rsid w:val="001A7C5F"/>
    <w:rsid w:val="001B25A1"/>
    <w:rsid w:val="001B4C11"/>
    <w:rsid w:val="001B540B"/>
    <w:rsid w:val="001C1C53"/>
    <w:rsid w:val="001D19FA"/>
    <w:rsid w:val="001D680A"/>
    <w:rsid w:val="001E2639"/>
    <w:rsid w:val="001E2B59"/>
    <w:rsid w:val="001E62C3"/>
    <w:rsid w:val="001E6461"/>
    <w:rsid w:val="001E72A2"/>
    <w:rsid w:val="001F1976"/>
    <w:rsid w:val="00203CF0"/>
    <w:rsid w:val="00204E97"/>
    <w:rsid w:val="00210960"/>
    <w:rsid w:val="00210DF3"/>
    <w:rsid w:val="00217470"/>
    <w:rsid w:val="00222ADF"/>
    <w:rsid w:val="00223C28"/>
    <w:rsid w:val="00223E3A"/>
    <w:rsid w:val="00227650"/>
    <w:rsid w:val="00231F57"/>
    <w:rsid w:val="00232697"/>
    <w:rsid w:val="00232746"/>
    <w:rsid w:val="0023648E"/>
    <w:rsid w:val="002377D6"/>
    <w:rsid w:val="00245CDF"/>
    <w:rsid w:val="002504F9"/>
    <w:rsid w:val="0025180F"/>
    <w:rsid w:val="00252747"/>
    <w:rsid w:val="00253DA4"/>
    <w:rsid w:val="0025704A"/>
    <w:rsid w:val="0026712A"/>
    <w:rsid w:val="0027193F"/>
    <w:rsid w:val="0027546C"/>
    <w:rsid w:val="00277A3E"/>
    <w:rsid w:val="00277AD7"/>
    <w:rsid w:val="0028389F"/>
    <w:rsid w:val="0029040C"/>
    <w:rsid w:val="002955AE"/>
    <w:rsid w:val="00295F53"/>
    <w:rsid w:val="002A6385"/>
    <w:rsid w:val="002B10F5"/>
    <w:rsid w:val="002B1E6F"/>
    <w:rsid w:val="002B62B3"/>
    <w:rsid w:val="002B7911"/>
    <w:rsid w:val="002C108F"/>
    <w:rsid w:val="002C2B54"/>
    <w:rsid w:val="002C3B76"/>
    <w:rsid w:val="002C4746"/>
    <w:rsid w:val="002C535A"/>
    <w:rsid w:val="002C611E"/>
    <w:rsid w:val="002D04CE"/>
    <w:rsid w:val="002D106B"/>
    <w:rsid w:val="002D19DC"/>
    <w:rsid w:val="002D2DC9"/>
    <w:rsid w:val="002D3314"/>
    <w:rsid w:val="002D36BB"/>
    <w:rsid w:val="002D7950"/>
    <w:rsid w:val="002E1C76"/>
    <w:rsid w:val="002E2CA9"/>
    <w:rsid w:val="002E5284"/>
    <w:rsid w:val="002E5ECE"/>
    <w:rsid w:val="002F4668"/>
    <w:rsid w:val="0030216B"/>
    <w:rsid w:val="00302CBA"/>
    <w:rsid w:val="00306C33"/>
    <w:rsid w:val="00310374"/>
    <w:rsid w:val="00311046"/>
    <w:rsid w:val="003156A8"/>
    <w:rsid w:val="00315B4D"/>
    <w:rsid w:val="00320F45"/>
    <w:rsid w:val="003228EA"/>
    <w:rsid w:val="0032450A"/>
    <w:rsid w:val="003248D6"/>
    <w:rsid w:val="003254E6"/>
    <w:rsid w:val="003279F8"/>
    <w:rsid w:val="003303F3"/>
    <w:rsid w:val="0033480D"/>
    <w:rsid w:val="00343389"/>
    <w:rsid w:val="00347425"/>
    <w:rsid w:val="00352D9A"/>
    <w:rsid w:val="0035432D"/>
    <w:rsid w:val="00356185"/>
    <w:rsid w:val="00356CF1"/>
    <w:rsid w:val="0036032C"/>
    <w:rsid w:val="003635C8"/>
    <w:rsid w:val="00364CB3"/>
    <w:rsid w:val="00372C48"/>
    <w:rsid w:val="0037396E"/>
    <w:rsid w:val="00374DBB"/>
    <w:rsid w:val="0038781C"/>
    <w:rsid w:val="00390A0B"/>
    <w:rsid w:val="0039118B"/>
    <w:rsid w:val="003917BD"/>
    <w:rsid w:val="00392290"/>
    <w:rsid w:val="0039286C"/>
    <w:rsid w:val="00392993"/>
    <w:rsid w:val="00396AB9"/>
    <w:rsid w:val="003978F7"/>
    <w:rsid w:val="003A04F4"/>
    <w:rsid w:val="003A2689"/>
    <w:rsid w:val="003A4D20"/>
    <w:rsid w:val="003A72E2"/>
    <w:rsid w:val="003A7D00"/>
    <w:rsid w:val="003C1E97"/>
    <w:rsid w:val="003D036B"/>
    <w:rsid w:val="003D0EDD"/>
    <w:rsid w:val="003D290D"/>
    <w:rsid w:val="003D307B"/>
    <w:rsid w:val="003D7CC0"/>
    <w:rsid w:val="003E20F3"/>
    <w:rsid w:val="003E7AA7"/>
    <w:rsid w:val="003F14A0"/>
    <w:rsid w:val="003F2E5E"/>
    <w:rsid w:val="003F3C61"/>
    <w:rsid w:val="003F461F"/>
    <w:rsid w:val="00406750"/>
    <w:rsid w:val="00407CAD"/>
    <w:rsid w:val="0041586D"/>
    <w:rsid w:val="00416D29"/>
    <w:rsid w:val="00430B93"/>
    <w:rsid w:val="00432972"/>
    <w:rsid w:val="004403FC"/>
    <w:rsid w:val="00442D6A"/>
    <w:rsid w:val="00443AF9"/>
    <w:rsid w:val="00444A4F"/>
    <w:rsid w:val="00446D74"/>
    <w:rsid w:val="004504D7"/>
    <w:rsid w:val="00450F6C"/>
    <w:rsid w:val="00451A4B"/>
    <w:rsid w:val="00453DDD"/>
    <w:rsid w:val="0046123A"/>
    <w:rsid w:val="00470DB3"/>
    <w:rsid w:val="004713EF"/>
    <w:rsid w:val="004738B6"/>
    <w:rsid w:val="00475464"/>
    <w:rsid w:val="0047691E"/>
    <w:rsid w:val="00477D15"/>
    <w:rsid w:val="00487C41"/>
    <w:rsid w:val="00494E31"/>
    <w:rsid w:val="0049594E"/>
    <w:rsid w:val="004A212D"/>
    <w:rsid w:val="004A2E3C"/>
    <w:rsid w:val="004A76C4"/>
    <w:rsid w:val="004B0FF4"/>
    <w:rsid w:val="004B3585"/>
    <w:rsid w:val="004B67C5"/>
    <w:rsid w:val="004B6FB0"/>
    <w:rsid w:val="004B75C0"/>
    <w:rsid w:val="004C24C0"/>
    <w:rsid w:val="004C2AFD"/>
    <w:rsid w:val="004C3BFA"/>
    <w:rsid w:val="004C45A6"/>
    <w:rsid w:val="004C55E0"/>
    <w:rsid w:val="004C5692"/>
    <w:rsid w:val="004C6EA9"/>
    <w:rsid w:val="004C7507"/>
    <w:rsid w:val="004D7364"/>
    <w:rsid w:val="004D7874"/>
    <w:rsid w:val="004E0A8D"/>
    <w:rsid w:val="004F0293"/>
    <w:rsid w:val="004F0B3A"/>
    <w:rsid w:val="004F2314"/>
    <w:rsid w:val="004F2589"/>
    <w:rsid w:val="005003A7"/>
    <w:rsid w:val="00501F58"/>
    <w:rsid w:val="00502FE6"/>
    <w:rsid w:val="00503289"/>
    <w:rsid w:val="005033CA"/>
    <w:rsid w:val="0050565E"/>
    <w:rsid w:val="00506681"/>
    <w:rsid w:val="00506C5F"/>
    <w:rsid w:val="0050795C"/>
    <w:rsid w:val="005117F5"/>
    <w:rsid w:val="00515FE1"/>
    <w:rsid w:val="0051799C"/>
    <w:rsid w:val="00520BF4"/>
    <w:rsid w:val="005243B4"/>
    <w:rsid w:val="005258CD"/>
    <w:rsid w:val="005264DE"/>
    <w:rsid w:val="005322BC"/>
    <w:rsid w:val="005326CC"/>
    <w:rsid w:val="00534BA8"/>
    <w:rsid w:val="0055162B"/>
    <w:rsid w:val="00554902"/>
    <w:rsid w:val="00557ACB"/>
    <w:rsid w:val="00563569"/>
    <w:rsid w:val="00563A5F"/>
    <w:rsid w:val="00564909"/>
    <w:rsid w:val="00564D71"/>
    <w:rsid w:val="005653D3"/>
    <w:rsid w:val="005668B8"/>
    <w:rsid w:val="00573610"/>
    <w:rsid w:val="00573E2C"/>
    <w:rsid w:val="00574884"/>
    <w:rsid w:val="005804C7"/>
    <w:rsid w:val="005809B2"/>
    <w:rsid w:val="005824A8"/>
    <w:rsid w:val="005902EF"/>
    <w:rsid w:val="00590CD9"/>
    <w:rsid w:val="0059195E"/>
    <w:rsid w:val="00593DA6"/>
    <w:rsid w:val="005973AC"/>
    <w:rsid w:val="005A1F2E"/>
    <w:rsid w:val="005A251B"/>
    <w:rsid w:val="005A28AD"/>
    <w:rsid w:val="005A651B"/>
    <w:rsid w:val="005B1D5F"/>
    <w:rsid w:val="005B1EFB"/>
    <w:rsid w:val="005B2623"/>
    <w:rsid w:val="005B3D9E"/>
    <w:rsid w:val="005C0027"/>
    <w:rsid w:val="005C27D3"/>
    <w:rsid w:val="005C657C"/>
    <w:rsid w:val="005D33FF"/>
    <w:rsid w:val="005D705B"/>
    <w:rsid w:val="005E6589"/>
    <w:rsid w:val="005E6F14"/>
    <w:rsid w:val="005E70C3"/>
    <w:rsid w:val="005F413F"/>
    <w:rsid w:val="005F52FA"/>
    <w:rsid w:val="005F5853"/>
    <w:rsid w:val="005F7BD6"/>
    <w:rsid w:val="006006F8"/>
    <w:rsid w:val="00600B04"/>
    <w:rsid w:val="006026DC"/>
    <w:rsid w:val="00612459"/>
    <w:rsid w:val="00613ACB"/>
    <w:rsid w:val="00621006"/>
    <w:rsid w:val="00622855"/>
    <w:rsid w:val="006249F0"/>
    <w:rsid w:val="00625F4E"/>
    <w:rsid w:val="00630130"/>
    <w:rsid w:val="00633AC1"/>
    <w:rsid w:val="00645253"/>
    <w:rsid w:val="00647FE0"/>
    <w:rsid w:val="00654621"/>
    <w:rsid w:val="006603F3"/>
    <w:rsid w:val="00661536"/>
    <w:rsid w:val="0067021C"/>
    <w:rsid w:val="00671406"/>
    <w:rsid w:val="006734B0"/>
    <w:rsid w:val="00677FC2"/>
    <w:rsid w:val="0068132F"/>
    <w:rsid w:val="00682DCF"/>
    <w:rsid w:val="006840BE"/>
    <w:rsid w:val="00684EA0"/>
    <w:rsid w:val="00685015"/>
    <w:rsid w:val="00685791"/>
    <w:rsid w:val="00694A2F"/>
    <w:rsid w:val="00695284"/>
    <w:rsid w:val="00695466"/>
    <w:rsid w:val="00696636"/>
    <w:rsid w:val="00696FFD"/>
    <w:rsid w:val="006A3E49"/>
    <w:rsid w:val="006A4503"/>
    <w:rsid w:val="006B2898"/>
    <w:rsid w:val="006B46C7"/>
    <w:rsid w:val="006B6299"/>
    <w:rsid w:val="006B7E9C"/>
    <w:rsid w:val="006C092D"/>
    <w:rsid w:val="006C1B64"/>
    <w:rsid w:val="006C27B8"/>
    <w:rsid w:val="006C59F6"/>
    <w:rsid w:val="006D18C3"/>
    <w:rsid w:val="006D1DFB"/>
    <w:rsid w:val="006D489A"/>
    <w:rsid w:val="006D5898"/>
    <w:rsid w:val="006D5B32"/>
    <w:rsid w:val="006D5C91"/>
    <w:rsid w:val="006E0E00"/>
    <w:rsid w:val="006E19E2"/>
    <w:rsid w:val="006E6AF6"/>
    <w:rsid w:val="006E73D3"/>
    <w:rsid w:val="006F0B8A"/>
    <w:rsid w:val="006F6CFD"/>
    <w:rsid w:val="00703161"/>
    <w:rsid w:val="00705767"/>
    <w:rsid w:val="0071251C"/>
    <w:rsid w:val="00713263"/>
    <w:rsid w:val="007133D0"/>
    <w:rsid w:val="00715DD1"/>
    <w:rsid w:val="00716160"/>
    <w:rsid w:val="007162CC"/>
    <w:rsid w:val="00723A8B"/>
    <w:rsid w:val="0072487C"/>
    <w:rsid w:val="007250F7"/>
    <w:rsid w:val="00734838"/>
    <w:rsid w:val="0073595D"/>
    <w:rsid w:val="0074438B"/>
    <w:rsid w:val="007446ED"/>
    <w:rsid w:val="007508F3"/>
    <w:rsid w:val="00750EF6"/>
    <w:rsid w:val="007547F2"/>
    <w:rsid w:val="0075598B"/>
    <w:rsid w:val="00772CED"/>
    <w:rsid w:val="00776028"/>
    <w:rsid w:val="00776160"/>
    <w:rsid w:val="0078480E"/>
    <w:rsid w:val="0079106A"/>
    <w:rsid w:val="00793D9F"/>
    <w:rsid w:val="007B03D4"/>
    <w:rsid w:val="007B1067"/>
    <w:rsid w:val="007B24D7"/>
    <w:rsid w:val="007B5DD7"/>
    <w:rsid w:val="007C0997"/>
    <w:rsid w:val="007C1A38"/>
    <w:rsid w:val="007C560E"/>
    <w:rsid w:val="007D23B8"/>
    <w:rsid w:val="007D2ECC"/>
    <w:rsid w:val="007D32C2"/>
    <w:rsid w:val="007E3229"/>
    <w:rsid w:val="007E5FEC"/>
    <w:rsid w:val="007F1E39"/>
    <w:rsid w:val="007F4663"/>
    <w:rsid w:val="007F4AC6"/>
    <w:rsid w:val="008000CF"/>
    <w:rsid w:val="008019E7"/>
    <w:rsid w:val="00804DA0"/>
    <w:rsid w:val="00805B4B"/>
    <w:rsid w:val="00813204"/>
    <w:rsid w:val="00814342"/>
    <w:rsid w:val="00821AF1"/>
    <w:rsid w:val="008229AA"/>
    <w:rsid w:val="00825B83"/>
    <w:rsid w:val="008275D1"/>
    <w:rsid w:val="00833BFD"/>
    <w:rsid w:val="008427D1"/>
    <w:rsid w:val="0085054F"/>
    <w:rsid w:val="0085497A"/>
    <w:rsid w:val="00855B9D"/>
    <w:rsid w:val="0085641C"/>
    <w:rsid w:val="00861D62"/>
    <w:rsid w:val="00870A2F"/>
    <w:rsid w:val="008715DE"/>
    <w:rsid w:val="00872F94"/>
    <w:rsid w:val="00880755"/>
    <w:rsid w:val="00880CA8"/>
    <w:rsid w:val="00882E89"/>
    <w:rsid w:val="008838A3"/>
    <w:rsid w:val="00890C9F"/>
    <w:rsid w:val="00890EE0"/>
    <w:rsid w:val="00892E01"/>
    <w:rsid w:val="008960D4"/>
    <w:rsid w:val="00897953"/>
    <w:rsid w:val="008A3033"/>
    <w:rsid w:val="008A4F77"/>
    <w:rsid w:val="008A5E2B"/>
    <w:rsid w:val="008A7BE1"/>
    <w:rsid w:val="008B1459"/>
    <w:rsid w:val="008B4C54"/>
    <w:rsid w:val="008B5899"/>
    <w:rsid w:val="008C2C7A"/>
    <w:rsid w:val="008C3EDA"/>
    <w:rsid w:val="008C669C"/>
    <w:rsid w:val="008D28C0"/>
    <w:rsid w:val="008D3659"/>
    <w:rsid w:val="008D516D"/>
    <w:rsid w:val="008E094D"/>
    <w:rsid w:val="008E1A15"/>
    <w:rsid w:val="008E2DA2"/>
    <w:rsid w:val="008E5716"/>
    <w:rsid w:val="008E619C"/>
    <w:rsid w:val="008F08F9"/>
    <w:rsid w:val="008F6035"/>
    <w:rsid w:val="0090237B"/>
    <w:rsid w:val="0090679B"/>
    <w:rsid w:val="00911294"/>
    <w:rsid w:val="00913668"/>
    <w:rsid w:val="00914B65"/>
    <w:rsid w:val="00923B2D"/>
    <w:rsid w:val="0093114F"/>
    <w:rsid w:val="00931A3A"/>
    <w:rsid w:val="0093707D"/>
    <w:rsid w:val="00943700"/>
    <w:rsid w:val="009438DE"/>
    <w:rsid w:val="0094401A"/>
    <w:rsid w:val="00944305"/>
    <w:rsid w:val="0094568A"/>
    <w:rsid w:val="00947577"/>
    <w:rsid w:val="0095401C"/>
    <w:rsid w:val="0095585D"/>
    <w:rsid w:val="009564B6"/>
    <w:rsid w:val="0096099F"/>
    <w:rsid w:val="00973E79"/>
    <w:rsid w:val="0097533A"/>
    <w:rsid w:val="009758B9"/>
    <w:rsid w:val="00976675"/>
    <w:rsid w:val="0098260A"/>
    <w:rsid w:val="00984050"/>
    <w:rsid w:val="00984AE9"/>
    <w:rsid w:val="0098738E"/>
    <w:rsid w:val="009911CB"/>
    <w:rsid w:val="0099207C"/>
    <w:rsid w:val="00996AD3"/>
    <w:rsid w:val="00997195"/>
    <w:rsid w:val="009A11AB"/>
    <w:rsid w:val="009A78C0"/>
    <w:rsid w:val="009B003F"/>
    <w:rsid w:val="009B00A3"/>
    <w:rsid w:val="009B1B9D"/>
    <w:rsid w:val="009B7075"/>
    <w:rsid w:val="009C5546"/>
    <w:rsid w:val="009D1FCF"/>
    <w:rsid w:val="009D2B2B"/>
    <w:rsid w:val="009D2D9A"/>
    <w:rsid w:val="009D73F7"/>
    <w:rsid w:val="009E2A33"/>
    <w:rsid w:val="009E6CA2"/>
    <w:rsid w:val="009E7B9C"/>
    <w:rsid w:val="00A007BB"/>
    <w:rsid w:val="00A015D0"/>
    <w:rsid w:val="00A05287"/>
    <w:rsid w:val="00A07FCA"/>
    <w:rsid w:val="00A122A0"/>
    <w:rsid w:val="00A152BA"/>
    <w:rsid w:val="00A3419F"/>
    <w:rsid w:val="00A342AC"/>
    <w:rsid w:val="00A4208E"/>
    <w:rsid w:val="00A57707"/>
    <w:rsid w:val="00A57C9E"/>
    <w:rsid w:val="00A60645"/>
    <w:rsid w:val="00A6496F"/>
    <w:rsid w:val="00A65662"/>
    <w:rsid w:val="00A703A6"/>
    <w:rsid w:val="00A71055"/>
    <w:rsid w:val="00A765AD"/>
    <w:rsid w:val="00A81A58"/>
    <w:rsid w:val="00A90BE7"/>
    <w:rsid w:val="00A957EE"/>
    <w:rsid w:val="00AA09E0"/>
    <w:rsid w:val="00AA3AC9"/>
    <w:rsid w:val="00AA52EE"/>
    <w:rsid w:val="00AA6336"/>
    <w:rsid w:val="00AB2286"/>
    <w:rsid w:val="00AB23D1"/>
    <w:rsid w:val="00AB4BBB"/>
    <w:rsid w:val="00AB6BBF"/>
    <w:rsid w:val="00AB7832"/>
    <w:rsid w:val="00AC344A"/>
    <w:rsid w:val="00AC36D2"/>
    <w:rsid w:val="00AC570A"/>
    <w:rsid w:val="00AD08DD"/>
    <w:rsid w:val="00AD0CCC"/>
    <w:rsid w:val="00AD46C4"/>
    <w:rsid w:val="00AE097F"/>
    <w:rsid w:val="00AE2442"/>
    <w:rsid w:val="00AE4D4E"/>
    <w:rsid w:val="00AE5E27"/>
    <w:rsid w:val="00AE7F77"/>
    <w:rsid w:val="00AE7FA0"/>
    <w:rsid w:val="00AF3F5C"/>
    <w:rsid w:val="00B01C6E"/>
    <w:rsid w:val="00B03850"/>
    <w:rsid w:val="00B05E92"/>
    <w:rsid w:val="00B05FF6"/>
    <w:rsid w:val="00B060F3"/>
    <w:rsid w:val="00B11C4E"/>
    <w:rsid w:val="00B141E0"/>
    <w:rsid w:val="00B1663F"/>
    <w:rsid w:val="00B22D6F"/>
    <w:rsid w:val="00B245FC"/>
    <w:rsid w:val="00B24AEF"/>
    <w:rsid w:val="00B27E84"/>
    <w:rsid w:val="00B34E23"/>
    <w:rsid w:val="00B35B71"/>
    <w:rsid w:val="00B36D61"/>
    <w:rsid w:val="00B3741F"/>
    <w:rsid w:val="00B43778"/>
    <w:rsid w:val="00B53BF2"/>
    <w:rsid w:val="00B557E2"/>
    <w:rsid w:val="00B557F3"/>
    <w:rsid w:val="00B61FDC"/>
    <w:rsid w:val="00B627BC"/>
    <w:rsid w:val="00B63191"/>
    <w:rsid w:val="00B64A90"/>
    <w:rsid w:val="00B664E0"/>
    <w:rsid w:val="00B67C4D"/>
    <w:rsid w:val="00B7545B"/>
    <w:rsid w:val="00B75E9B"/>
    <w:rsid w:val="00B76402"/>
    <w:rsid w:val="00B76FD4"/>
    <w:rsid w:val="00B861A0"/>
    <w:rsid w:val="00B9326A"/>
    <w:rsid w:val="00B9413B"/>
    <w:rsid w:val="00B94FB1"/>
    <w:rsid w:val="00BA1369"/>
    <w:rsid w:val="00BA445C"/>
    <w:rsid w:val="00BA5851"/>
    <w:rsid w:val="00BA7581"/>
    <w:rsid w:val="00BA7C3B"/>
    <w:rsid w:val="00BB2F19"/>
    <w:rsid w:val="00BC0F29"/>
    <w:rsid w:val="00BC22BA"/>
    <w:rsid w:val="00BD1169"/>
    <w:rsid w:val="00BD4D76"/>
    <w:rsid w:val="00BD55A3"/>
    <w:rsid w:val="00BE0BA7"/>
    <w:rsid w:val="00BE2213"/>
    <w:rsid w:val="00BE30FF"/>
    <w:rsid w:val="00BE3DF1"/>
    <w:rsid w:val="00BE5534"/>
    <w:rsid w:val="00BE5D6A"/>
    <w:rsid w:val="00BF0F40"/>
    <w:rsid w:val="00BF3DD2"/>
    <w:rsid w:val="00BF74A7"/>
    <w:rsid w:val="00C0465D"/>
    <w:rsid w:val="00C1285E"/>
    <w:rsid w:val="00C129CD"/>
    <w:rsid w:val="00C22CE8"/>
    <w:rsid w:val="00C2403F"/>
    <w:rsid w:val="00C24803"/>
    <w:rsid w:val="00C2598A"/>
    <w:rsid w:val="00C278C8"/>
    <w:rsid w:val="00C34553"/>
    <w:rsid w:val="00C358E6"/>
    <w:rsid w:val="00C37558"/>
    <w:rsid w:val="00C375C2"/>
    <w:rsid w:val="00C37DE3"/>
    <w:rsid w:val="00C51267"/>
    <w:rsid w:val="00C52232"/>
    <w:rsid w:val="00C52384"/>
    <w:rsid w:val="00C5255E"/>
    <w:rsid w:val="00C5269D"/>
    <w:rsid w:val="00C60645"/>
    <w:rsid w:val="00C61421"/>
    <w:rsid w:val="00C64D3D"/>
    <w:rsid w:val="00C666B4"/>
    <w:rsid w:val="00C67352"/>
    <w:rsid w:val="00C6763D"/>
    <w:rsid w:val="00C678A7"/>
    <w:rsid w:val="00C745EC"/>
    <w:rsid w:val="00C8413C"/>
    <w:rsid w:val="00C86F26"/>
    <w:rsid w:val="00C90DCB"/>
    <w:rsid w:val="00C91649"/>
    <w:rsid w:val="00C9220C"/>
    <w:rsid w:val="00C9396C"/>
    <w:rsid w:val="00C94C67"/>
    <w:rsid w:val="00C96F22"/>
    <w:rsid w:val="00C97600"/>
    <w:rsid w:val="00CA05BF"/>
    <w:rsid w:val="00CA218B"/>
    <w:rsid w:val="00CA79B0"/>
    <w:rsid w:val="00CC1E6D"/>
    <w:rsid w:val="00CC2708"/>
    <w:rsid w:val="00CC32FC"/>
    <w:rsid w:val="00CC442B"/>
    <w:rsid w:val="00CC6630"/>
    <w:rsid w:val="00CC6CBA"/>
    <w:rsid w:val="00CC7DEC"/>
    <w:rsid w:val="00CD0C68"/>
    <w:rsid w:val="00CD3697"/>
    <w:rsid w:val="00CE5B88"/>
    <w:rsid w:val="00CE7359"/>
    <w:rsid w:val="00CF4041"/>
    <w:rsid w:val="00CF54BE"/>
    <w:rsid w:val="00CF6264"/>
    <w:rsid w:val="00D02002"/>
    <w:rsid w:val="00D03C47"/>
    <w:rsid w:val="00D07A28"/>
    <w:rsid w:val="00D1700F"/>
    <w:rsid w:val="00D21103"/>
    <w:rsid w:val="00D21A3C"/>
    <w:rsid w:val="00D30AD8"/>
    <w:rsid w:val="00D51351"/>
    <w:rsid w:val="00D519C0"/>
    <w:rsid w:val="00D534E8"/>
    <w:rsid w:val="00D547B7"/>
    <w:rsid w:val="00D55CA2"/>
    <w:rsid w:val="00D56D50"/>
    <w:rsid w:val="00D63366"/>
    <w:rsid w:val="00D71D8D"/>
    <w:rsid w:val="00D7338A"/>
    <w:rsid w:val="00D76528"/>
    <w:rsid w:val="00D8220F"/>
    <w:rsid w:val="00D83A95"/>
    <w:rsid w:val="00D8545C"/>
    <w:rsid w:val="00D90921"/>
    <w:rsid w:val="00D90B8B"/>
    <w:rsid w:val="00D9209D"/>
    <w:rsid w:val="00D931EA"/>
    <w:rsid w:val="00D95B30"/>
    <w:rsid w:val="00D95D8E"/>
    <w:rsid w:val="00DA635A"/>
    <w:rsid w:val="00DB029D"/>
    <w:rsid w:val="00DB1219"/>
    <w:rsid w:val="00DB78C0"/>
    <w:rsid w:val="00DC3079"/>
    <w:rsid w:val="00DD526D"/>
    <w:rsid w:val="00DE19A1"/>
    <w:rsid w:val="00DE44E4"/>
    <w:rsid w:val="00DF0B4C"/>
    <w:rsid w:val="00DF712E"/>
    <w:rsid w:val="00E00867"/>
    <w:rsid w:val="00E011BE"/>
    <w:rsid w:val="00E10BD8"/>
    <w:rsid w:val="00E16A3B"/>
    <w:rsid w:val="00E21E74"/>
    <w:rsid w:val="00E319B5"/>
    <w:rsid w:val="00E33D1D"/>
    <w:rsid w:val="00E41E8B"/>
    <w:rsid w:val="00E42657"/>
    <w:rsid w:val="00E463C7"/>
    <w:rsid w:val="00E4701B"/>
    <w:rsid w:val="00E5101E"/>
    <w:rsid w:val="00E5263B"/>
    <w:rsid w:val="00E52E04"/>
    <w:rsid w:val="00E55E50"/>
    <w:rsid w:val="00E5740D"/>
    <w:rsid w:val="00E60D16"/>
    <w:rsid w:val="00E65143"/>
    <w:rsid w:val="00E70B63"/>
    <w:rsid w:val="00E74E07"/>
    <w:rsid w:val="00E75CB2"/>
    <w:rsid w:val="00E766CA"/>
    <w:rsid w:val="00E80B83"/>
    <w:rsid w:val="00E86033"/>
    <w:rsid w:val="00E90865"/>
    <w:rsid w:val="00E93126"/>
    <w:rsid w:val="00E93860"/>
    <w:rsid w:val="00E95EDC"/>
    <w:rsid w:val="00E96285"/>
    <w:rsid w:val="00EA17EC"/>
    <w:rsid w:val="00EA44B8"/>
    <w:rsid w:val="00EA564B"/>
    <w:rsid w:val="00EA5E3C"/>
    <w:rsid w:val="00EB3777"/>
    <w:rsid w:val="00EB3BC0"/>
    <w:rsid w:val="00EB4864"/>
    <w:rsid w:val="00EB5473"/>
    <w:rsid w:val="00EB567B"/>
    <w:rsid w:val="00ED65AA"/>
    <w:rsid w:val="00EE0344"/>
    <w:rsid w:val="00EE10BF"/>
    <w:rsid w:val="00EE23EC"/>
    <w:rsid w:val="00EE28AF"/>
    <w:rsid w:val="00EE3D6A"/>
    <w:rsid w:val="00EE6FE2"/>
    <w:rsid w:val="00EF414A"/>
    <w:rsid w:val="00EF531F"/>
    <w:rsid w:val="00EF56A3"/>
    <w:rsid w:val="00F0103A"/>
    <w:rsid w:val="00F107B2"/>
    <w:rsid w:val="00F14FDD"/>
    <w:rsid w:val="00F2304C"/>
    <w:rsid w:val="00F2677F"/>
    <w:rsid w:val="00F30F6A"/>
    <w:rsid w:val="00F32D78"/>
    <w:rsid w:val="00F32FE0"/>
    <w:rsid w:val="00F33A47"/>
    <w:rsid w:val="00F36763"/>
    <w:rsid w:val="00F40733"/>
    <w:rsid w:val="00F42DD9"/>
    <w:rsid w:val="00F45D97"/>
    <w:rsid w:val="00F46C6F"/>
    <w:rsid w:val="00F4724B"/>
    <w:rsid w:val="00F50D4E"/>
    <w:rsid w:val="00F52A8A"/>
    <w:rsid w:val="00F602B9"/>
    <w:rsid w:val="00F61871"/>
    <w:rsid w:val="00F6425F"/>
    <w:rsid w:val="00F67CF9"/>
    <w:rsid w:val="00F72DCF"/>
    <w:rsid w:val="00F746AC"/>
    <w:rsid w:val="00F808B0"/>
    <w:rsid w:val="00F812D5"/>
    <w:rsid w:val="00F83B36"/>
    <w:rsid w:val="00F95C41"/>
    <w:rsid w:val="00FA0053"/>
    <w:rsid w:val="00FA2387"/>
    <w:rsid w:val="00FA467D"/>
    <w:rsid w:val="00FB39FC"/>
    <w:rsid w:val="00FC2238"/>
    <w:rsid w:val="00FD2E4C"/>
    <w:rsid w:val="00FD6753"/>
    <w:rsid w:val="00FF1543"/>
    <w:rsid w:val="00FF7C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EDC44B"/>
  <w14:defaultImageDpi w14:val="300"/>
  <w15:docId w15:val="{8166B1E7-7251-4CB6-B699-C1335EE4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8B"/>
    <w:rPr>
      <w:rFonts w:ascii="Times New Roman" w:eastAsia="Times New Roman" w:hAnsi="Times New Roman"/>
      <w:sz w:val="24"/>
      <w:szCs w:val="24"/>
    </w:rPr>
  </w:style>
  <w:style w:type="paragraph" w:styleId="Heading1">
    <w:name w:val="heading 1"/>
    <w:basedOn w:val="Normal"/>
    <w:next w:val="Normal"/>
    <w:link w:val="Heading1Char"/>
    <w:qFormat/>
    <w:rsid w:val="004D7874"/>
    <w:pPr>
      <w:keepNext/>
      <w:ind w:left="360" w:hanging="360"/>
      <w:outlineLvl w:val="0"/>
    </w:pPr>
    <w:rPr>
      <w:u w:val="single"/>
    </w:rPr>
  </w:style>
  <w:style w:type="paragraph" w:styleId="Heading2">
    <w:name w:val="heading 2"/>
    <w:basedOn w:val="Normal"/>
    <w:next w:val="Normal"/>
    <w:link w:val="Heading2Char"/>
    <w:qFormat/>
    <w:rsid w:val="004D7874"/>
    <w:pPr>
      <w:keepNext/>
      <w:outlineLvl w:val="1"/>
    </w:pPr>
    <w:rPr>
      <w:u w:val="single"/>
    </w:rPr>
  </w:style>
  <w:style w:type="paragraph" w:styleId="Heading3">
    <w:name w:val="heading 3"/>
    <w:basedOn w:val="Normal"/>
    <w:next w:val="Normal"/>
    <w:link w:val="Heading3Char"/>
    <w:qFormat/>
    <w:rsid w:val="004D7874"/>
    <w:pPr>
      <w:keepNext/>
      <w:ind w:left="720"/>
      <w:outlineLvl w:val="2"/>
    </w:pPr>
    <w:rPr>
      <w:i/>
      <w:iCs/>
    </w:rPr>
  </w:style>
  <w:style w:type="paragraph" w:styleId="Heading4">
    <w:name w:val="heading 4"/>
    <w:basedOn w:val="Normal"/>
    <w:next w:val="Normal"/>
    <w:link w:val="Heading4Char"/>
    <w:uiPriority w:val="9"/>
    <w:semiHidden/>
    <w:unhideWhenUsed/>
    <w:qFormat/>
    <w:rsid w:val="009437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7874"/>
    <w:rPr>
      <w:rFonts w:ascii="Times New Roman" w:eastAsia="Times New Roman" w:hAnsi="Times New Roman" w:cs="Times New Roman"/>
      <w:u w:val="single"/>
    </w:rPr>
  </w:style>
  <w:style w:type="character" w:customStyle="1" w:styleId="Heading2Char">
    <w:name w:val="Heading 2 Char"/>
    <w:link w:val="Heading2"/>
    <w:rsid w:val="004D7874"/>
    <w:rPr>
      <w:rFonts w:ascii="Times New Roman" w:eastAsia="Times New Roman" w:hAnsi="Times New Roman" w:cs="Times New Roman"/>
      <w:u w:val="single"/>
    </w:rPr>
  </w:style>
  <w:style w:type="character" w:customStyle="1" w:styleId="Heading3Char">
    <w:name w:val="Heading 3 Char"/>
    <w:link w:val="Heading3"/>
    <w:rsid w:val="004D7874"/>
    <w:rPr>
      <w:rFonts w:ascii="Times New Roman" w:eastAsia="Times New Roman" w:hAnsi="Times New Roman" w:cs="Times New Roman"/>
      <w:i/>
      <w:iCs/>
    </w:rPr>
  </w:style>
  <w:style w:type="paragraph" w:styleId="BodyTextIndent2">
    <w:name w:val="Body Text Indent 2"/>
    <w:basedOn w:val="Normal"/>
    <w:link w:val="BodyTextIndent2Char"/>
    <w:rsid w:val="004D7874"/>
    <w:pPr>
      <w:ind w:left="720"/>
    </w:pPr>
    <w:rPr>
      <w:sz w:val="22"/>
    </w:rPr>
  </w:style>
  <w:style w:type="character" w:customStyle="1" w:styleId="BodyTextIndent2Char">
    <w:name w:val="Body Text Indent 2 Char"/>
    <w:link w:val="BodyTextIndent2"/>
    <w:rsid w:val="004D7874"/>
    <w:rPr>
      <w:rFonts w:ascii="Times New Roman" w:eastAsia="Times New Roman" w:hAnsi="Times New Roman" w:cs="Times New Roman"/>
      <w:sz w:val="22"/>
    </w:rPr>
  </w:style>
  <w:style w:type="paragraph" w:styleId="BodyTextIndent">
    <w:name w:val="Body Text Indent"/>
    <w:basedOn w:val="Normal"/>
    <w:link w:val="BodyTextIndentChar"/>
    <w:rsid w:val="004D7874"/>
    <w:pPr>
      <w:ind w:left="1440" w:hanging="720"/>
    </w:pPr>
    <w:rPr>
      <w:sz w:val="22"/>
    </w:rPr>
  </w:style>
  <w:style w:type="character" w:customStyle="1" w:styleId="BodyTextIndentChar">
    <w:name w:val="Body Text Indent Char"/>
    <w:link w:val="BodyTextIndent"/>
    <w:rsid w:val="004D7874"/>
    <w:rPr>
      <w:rFonts w:ascii="Times New Roman" w:eastAsia="Times New Roman" w:hAnsi="Times New Roman" w:cs="Times New Roman"/>
      <w:sz w:val="22"/>
    </w:rPr>
  </w:style>
  <w:style w:type="character" w:styleId="Hyperlink">
    <w:name w:val="Hyperlink"/>
    <w:rsid w:val="004D7874"/>
    <w:rPr>
      <w:color w:val="0000FF"/>
      <w:u w:val="single"/>
    </w:rPr>
  </w:style>
  <w:style w:type="paragraph" w:styleId="BalloonText">
    <w:name w:val="Balloon Text"/>
    <w:basedOn w:val="Normal"/>
    <w:link w:val="BalloonTextChar"/>
    <w:semiHidden/>
    <w:rsid w:val="004D7874"/>
    <w:rPr>
      <w:rFonts w:ascii="Tahoma" w:hAnsi="Tahoma" w:cs="Tahoma"/>
      <w:sz w:val="16"/>
      <w:szCs w:val="16"/>
    </w:rPr>
  </w:style>
  <w:style w:type="character" w:customStyle="1" w:styleId="BalloonTextChar">
    <w:name w:val="Balloon Text Char"/>
    <w:link w:val="BalloonText"/>
    <w:semiHidden/>
    <w:rsid w:val="004D7874"/>
    <w:rPr>
      <w:rFonts w:ascii="Tahoma" w:eastAsia="Times New Roman" w:hAnsi="Tahoma" w:cs="Tahoma"/>
      <w:sz w:val="16"/>
      <w:szCs w:val="16"/>
    </w:rPr>
  </w:style>
  <w:style w:type="paragraph" w:styleId="Header">
    <w:name w:val="header"/>
    <w:basedOn w:val="Normal"/>
    <w:link w:val="HeaderChar"/>
    <w:rsid w:val="004D7874"/>
    <w:pPr>
      <w:tabs>
        <w:tab w:val="center" w:pos="4320"/>
        <w:tab w:val="right" w:pos="8640"/>
      </w:tabs>
    </w:pPr>
  </w:style>
  <w:style w:type="character" w:customStyle="1" w:styleId="HeaderChar">
    <w:name w:val="Header Char"/>
    <w:link w:val="Header"/>
    <w:rsid w:val="004D7874"/>
    <w:rPr>
      <w:rFonts w:ascii="Times New Roman" w:eastAsia="Times New Roman" w:hAnsi="Times New Roman" w:cs="Times New Roman"/>
    </w:rPr>
  </w:style>
  <w:style w:type="character" w:styleId="PageNumber">
    <w:name w:val="page number"/>
    <w:basedOn w:val="DefaultParagraphFont"/>
    <w:rsid w:val="004D7874"/>
  </w:style>
  <w:style w:type="character" w:styleId="FollowedHyperlink">
    <w:name w:val="FollowedHyperlink"/>
    <w:uiPriority w:val="99"/>
    <w:semiHidden/>
    <w:unhideWhenUsed/>
    <w:rsid w:val="004D7874"/>
    <w:rPr>
      <w:color w:val="800080"/>
      <w:u w:val="single"/>
    </w:rPr>
  </w:style>
  <w:style w:type="paragraph" w:styleId="Footer">
    <w:name w:val="footer"/>
    <w:basedOn w:val="Normal"/>
    <w:link w:val="FooterChar"/>
    <w:uiPriority w:val="99"/>
    <w:unhideWhenUsed/>
    <w:rsid w:val="00492C28"/>
    <w:pPr>
      <w:tabs>
        <w:tab w:val="center" w:pos="4320"/>
        <w:tab w:val="right" w:pos="8640"/>
      </w:tabs>
    </w:pPr>
  </w:style>
  <w:style w:type="character" w:customStyle="1" w:styleId="FooterChar">
    <w:name w:val="Footer Char"/>
    <w:link w:val="Footer"/>
    <w:uiPriority w:val="99"/>
    <w:rsid w:val="00492C28"/>
    <w:rPr>
      <w:rFonts w:ascii="Times New Roman" w:eastAsia="Times New Roman" w:hAnsi="Times New Roman"/>
      <w:sz w:val="24"/>
      <w:szCs w:val="24"/>
    </w:rPr>
  </w:style>
  <w:style w:type="paragraph" w:styleId="ListParagraph">
    <w:name w:val="List Paragraph"/>
    <w:basedOn w:val="Normal"/>
    <w:uiPriority w:val="34"/>
    <w:qFormat/>
    <w:rsid w:val="0037396E"/>
    <w:pPr>
      <w:ind w:left="720"/>
      <w:contextualSpacing/>
    </w:pPr>
  </w:style>
  <w:style w:type="character" w:styleId="CommentReference">
    <w:name w:val="annotation reference"/>
    <w:uiPriority w:val="99"/>
    <w:semiHidden/>
    <w:unhideWhenUsed/>
    <w:rsid w:val="008E094D"/>
    <w:rPr>
      <w:sz w:val="18"/>
      <w:szCs w:val="18"/>
    </w:rPr>
  </w:style>
  <w:style w:type="paragraph" w:styleId="CommentText">
    <w:name w:val="annotation text"/>
    <w:basedOn w:val="Normal"/>
    <w:link w:val="CommentTextChar"/>
    <w:uiPriority w:val="99"/>
    <w:semiHidden/>
    <w:unhideWhenUsed/>
    <w:rsid w:val="008E094D"/>
  </w:style>
  <w:style w:type="character" w:customStyle="1" w:styleId="CommentTextChar">
    <w:name w:val="Comment Text Char"/>
    <w:basedOn w:val="DefaultParagraphFont"/>
    <w:link w:val="CommentText"/>
    <w:uiPriority w:val="99"/>
    <w:semiHidden/>
    <w:rsid w:val="008E094D"/>
    <w:rPr>
      <w:rFonts w:ascii="Times New Roman" w:eastAsia="Times New Roman" w:hAnsi="Times New Roman"/>
      <w:sz w:val="24"/>
      <w:szCs w:val="24"/>
    </w:rPr>
  </w:style>
  <w:style w:type="paragraph" w:styleId="NormalWeb">
    <w:name w:val="Normal (Web)"/>
    <w:basedOn w:val="Normal"/>
    <w:uiPriority w:val="99"/>
    <w:unhideWhenUsed/>
    <w:rsid w:val="004C5692"/>
    <w:pPr>
      <w:spacing w:before="100" w:beforeAutospacing="1" w:after="100" w:afterAutospacing="1"/>
    </w:pPr>
    <w:rPr>
      <w:rFonts w:ascii="Times" w:eastAsia="Cambria" w:hAnsi="Times"/>
      <w:sz w:val="20"/>
      <w:szCs w:val="20"/>
      <w:lang w:val="en-CA"/>
    </w:rPr>
  </w:style>
  <w:style w:type="paragraph" w:styleId="CommentSubject">
    <w:name w:val="annotation subject"/>
    <w:basedOn w:val="CommentText"/>
    <w:next w:val="CommentText"/>
    <w:link w:val="CommentSubjectChar"/>
    <w:uiPriority w:val="99"/>
    <w:semiHidden/>
    <w:unhideWhenUsed/>
    <w:rsid w:val="00014FAE"/>
    <w:rPr>
      <w:b/>
      <w:bCs/>
      <w:sz w:val="20"/>
      <w:szCs w:val="20"/>
    </w:rPr>
  </w:style>
  <w:style w:type="character" w:customStyle="1" w:styleId="CommentSubjectChar">
    <w:name w:val="Comment Subject Char"/>
    <w:basedOn w:val="CommentTextChar"/>
    <w:link w:val="CommentSubject"/>
    <w:uiPriority w:val="99"/>
    <w:semiHidden/>
    <w:rsid w:val="00014FAE"/>
    <w:rPr>
      <w:rFonts w:ascii="Times New Roman" w:eastAsia="Times New Roman" w:hAnsi="Times New Roman"/>
      <w:b/>
      <w:bCs/>
      <w:sz w:val="24"/>
      <w:szCs w:val="24"/>
    </w:rPr>
  </w:style>
  <w:style w:type="paragraph" w:customStyle="1" w:styleId="EndNoteBibliographyTitle">
    <w:name w:val="EndNote Bibliography Title"/>
    <w:basedOn w:val="Normal"/>
    <w:link w:val="EndNoteBibliographyTitleChar"/>
    <w:rsid w:val="00040A40"/>
    <w:pPr>
      <w:jc w:val="center"/>
    </w:pPr>
    <w:rPr>
      <w:noProof/>
    </w:rPr>
  </w:style>
  <w:style w:type="character" w:customStyle="1" w:styleId="EndNoteBibliographyTitleChar">
    <w:name w:val="EndNote Bibliography Title Char"/>
    <w:basedOn w:val="DefaultParagraphFont"/>
    <w:link w:val="EndNoteBibliographyTitle"/>
    <w:rsid w:val="00040A40"/>
    <w:rPr>
      <w:rFonts w:ascii="Times New Roman" w:eastAsia="Times New Roman" w:hAnsi="Times New Roman"/>
      <w:noProof/>
      <w:sz w:val="24"/>
      <w:szCs w:val="24"/>
    </w:rPr>
  </w:style>
  <w:style w:type="paragraph" w:customStyle="1" w:styleId="EndNoteBibliography">
    <w:name w:val="EndNote Bibliography"/>
    <w:basedOn w:val="Normal"/>
    <w:link w:val="EndNoteBibliographyChar"/>
    <w:rsid w:val="00040A40"/>
    <w:rPr>
      <w:noProof/>
    </w:rPr>
  </w:style>
  <w:style w:type="character" w:customStyle="1" w:styleId="EndNoteBibliographyChar">
    <w:name w:val="EndNote Bibliography Char"/>
    <w:basedOn w:val="DefaultParagraphFont"/>
    <w:link w:val="EndNoteBibliography"/>
    <w:rsid w:val="00040A40"/>
    <w:rPr>
      <w:rFonts w:ascii="Times New Roman" w:eastAsia="Times New Roman" w:hAnsi="Times New Roman"/>
      <w:noProof/>
      <w:sz w:val="24"/>
      <w:szCs w:val="24"/>
    </w:rPr>
  </w:style>
  <w:style w:type="character" w:styleId="Emphasis">
    <w:name w:val="Emphasis"/>
    <w:basedOn w:val="DefaultParagraphFont"/>
    <w:uiPriority w:val="20"/>
    <w:qFormat/>
    <w:rsid w:val="000A2522"/>
    <w:rPr>
      <w:i/>
      <w:iCs/>
    </w:rPr>
  </w:style>
  <w:style w:type="paragraph" w:customStyle="1" w:styleId="Default">
    <w:name w:val="Default"/>
    <w:rsid w:val="008C2C7A"/>
    <w:pPr>
      <w:autoSpaceDE w:val="0"/>
      <w:autoSpaceDN w:val="0"/>
      <w:adjustRightInd w:val="0"/>
    </w:pPr>
    <w:rPr>
      <w:rFonts w:ascii="Garamond" w:hAnsi="Garamond" w:cs="Garamond"/>
      <w:color w:val="000000"/>
      <w:sz w:val="24"/>
      <w:szCs w:val="24"/>
    </w:rPr>
  </w:style>
  <w:style w:type="character" w:styleId="HTMLTypewriter">
    <w:name w:val="HTML Typewriter"/>
    <w:semiHidden/>
    <w:rsid w:val="00D55CA2"/>
    <w:rPr>
      <w:rFonts w:ascii="Arial Unicode MS" w:eastAsia="Arial Unicode MS" w:hAnsi="Arial Unicode MS" w:cs="Arial Unicode MS"/>
      <w:sz w:val="20"/>
      <w:szCs w:val="20"/>
    </w:rPr>
  </w:style>
  <w:style w:type="character" w:customStyle="1" w:styleId="Heading4Char">
    <w:name w:val="Heading 4 Char"/>
    <w:basedOn w:val="DefaultParagraphFont"/>
    <w:link w:val="Heading4"/>
    <w:uiPriority w:val="9"/>
    <w:semiHidden/>
    <w:rsid w:val="00943700"/>
    <w:rPr>
      <w:rFonts w:asciiTheme="majorHAnsi" w:eastAsiaTheme="majorEastAsia" w:hAnsiTheme="majorHAnsi" w:cstheme="majorBidi"/>
      <w:i/>
      <w:iCs/>
      <w:color w:val="365F91" w:themeColor="accent1" w:themeShade="BF"/>
      <w:sz w:val="24"/>
      <w:szCs w:val="24"/>
    </w:rPr>
  </w:style>
  <w:style w:type="character" w:customStyle="1" w:styleId="author">
    <w:name w:val="author"/>
    <w:basedOn w:val="DefaultParagraphFont"/>
    <w:rsid w:val="006B2898"/>
  </w:style>
  <w:style w:type="character" w:customStyle="1" w:styleId="pubyear">
    <w:name w:val="pubyear"/>
    <w:basedOn w:val="DefaultParagraphFont"/>
    <w:rsid w:val="006B2898"/>
  </w:style>
  <w:style w:type="character" w:customStyle="1" w:styleId="articletitle">
    <w:name w:val="articletitle"/>
    <w:basedOn w:val="DefaultParagraphFont"/>
    <w:rsid w:val="006B2898"/>
  </w:style>
  <w:style w:type="character" w:customStyle="1" w:styleId="vol">
    <w:name w:val="vol"/>
    <w:basedOn w:val="DefaultParagraphFont"/>
    <w:rsid w:val="006B2898"/>
  </w:style>
  <w:style w:type="character" w:customStyle="1" w:styleId="pagefirst">
    <w:name w:val="pagefirst"/>
    <w:basedOn w:val="DefaultParagraphFont"/>
    <w:rsid w:val="006B2898"/>
  </w:style>
  <w:style w:type="character" w:customStyle="1" w:styleId="pagelast">
    <w:name w:val="pagelast"/>
    <w:basedOn w:val="DefaultParagraphFont"/>
    <w:rsid w:val="006B2898"/>
  </w:style>
  <w:style w:type="character" w:customStyle="1" w:styleId="authors">
    <w:name w:val="authors"/>
    <w:basedOn w:val="DefaultParagraphFont"/>
    <w:rsid w:val="00833BFD"/>
  </w:style>
  <w:style w:type="character" w:customStyle="1" w:styleId="Date1">
    <w:name w:val="Date1"/>
    <w:basedOn w:val="DefaultParagraphFont"/>
    <w:rsid w:val="00833BFD"/>
  </w:style>
  <w:style w:type="character" w:customStyle="1" w:styleId="arttitle">
    <w:name w:val="art_title"/>
    <w:basedOn w:val="DefaultParagraphFont"/>
    <w:rsid w:val="00833BFD"/>
  </w:style>
  <w:style w:type="character" w:customStyle="1" w:styleId="serialtitle">
    <w:name w:val="serial_title"/>
    <w:basedOn w:val="DefaultParagraphFont"/>
    <w:rsid w:val="00833BFD"/>
  </w:style>
  <w:style w:type="character" w:customStyle="1" w:styleId="volumeissue">
    <w:name w:val="volume_issue"/>
    <w:basedOn w:val="DefaultParagraphFont"/>
    <w:rsid w:val="00833BFD"/>
  </w:style>
  <w:style w:type="character" w:customStyle="1" w:styleId="pagerange">
    <w:name w:val="page_range"/>
    <w:basedOn w:val="DefaultParagraphFont"/>
    <w:rsid w:val="0083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68">
      <w:bodyDiv w:val="1"/>
      <w:marLeft w:val="0"/>
      <w:marRight w:val="0"/>
      <w:marTop w:val="0"/>
      <w:marBottom w:val="0"/>
      <w:divBdr>
        <w:top w:val="none" w:sz="0" w:space="0" w:color="auto"/>
        <w:left w:val="none" w:sz="0" w:space="0" w:color="auto"/>
        <w:bottom w:val="none" w:sz="0" w:space="0" w:color="auto"/>
        <w:right w:val="none" w:sz="0" w:space="0" w:color="auto"/>
      </w:divBdr>
      <w:divsChild>
        <w:div w:id="1722360781">
          <w:marLeft w:val="0"/>
          <w:marRight w:val="0"/>
          <w:marTop w:val="0"/>
          <w:marBottom w:val="0"/>
          <w:divBdr>
            <w:top w:val="none" w:sz="0" w:space="0" w:color="auto"/>
            <w:left w:val="none" w:sz="0" w:space="0" w:color="auto"/>
            <w:bottom w:val="none" w:sz="0" w:space="0" w:color="auto"/>
            <w:right w:val="none" w:sz="0" w:space="0" w:color="auto"/>
          </w:divBdr>
          <w:divsChild>
            <w:div w:id="1174033276">
              <w:marLeft w:val="0"/>
              <w:marRight w:val="0"/>
              <w:marTop w:val="0"/>
              <w:marBottom w:val="0"/>
              <w:divBdr>
                <w:top w:val="none" w:sz="0" w:space="0" w:color="auto"/>
                <w:left w:val="none" w:sz="0" w:space="0" w:color="auto"/>
                <w:bottom w:val="none" w:sz="0" w:space="0" w:color="auto"/>
                <w:right w:val="none" w:sz="0" w:space="0" w:color="auto"/>
              </w:divBdr>
              <w:divsChild>
                <w:div w:id="20582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4172">
      <w:bodyDiv w:val="1"/>
      <w:marLeft w:val="0"/>
      <w:marRight w:val="0"/>
      <w:marTop w:val="0"/>
      <w:marBottom w:val="0"/>
      <w:divBdr>
        <w:top w:val="none" w:sz="0" w:space="0" w:color="auto"/>
        <w:left w:val="none" w:sz="0" w:space="0" w:color="auto"/>
        <w:bottom w:val="none" w:sz="0" w:space="0" w:color="auto"/>
        <w:right w:val="none" w:sz="0" w:space="0" w:color="auto"/>
      </w:divBdr>
      <w:divsChild>
        <w:div w:id="1438259292">
          <w:marLeft w:val="0"/>
          <w:marRight w:val="0"/>
          <w:marTop w:val="0"/>
          <w:marBottom w:val="0"/>
          <w:divBdr>
            <w:top w:val="none" w:sz="0" w:space="0" w:color="auto"/>
            <w:left w:val="none" w:sz="0" w:space="0" w:color="auto"/>
            <w:bottom w:val="none" w:sz="0" w:space="0" w:color="auto"/>
            <w:right w:val="none" w:sz="0" w:space="0" w:color="auto"/>
          </w:divBdr>
          <w:divsChild>
            <w:div w:id="1217736166">
              <w:marLeft w:val="0"/>
              <w:marRight w:val="0"/>
              <w:marTop w:val="0"/>
              <w:marBottom w:val="0"/>
              <w:divBdr>
                <w:top w:val="none" w:sz="0" w:space="0" w:color="auto"/>
                <w:left w:val="none" w:sz="0" w:space="0" w:color="auto"/>
                <w:bottom w:val="none" w:sz="0" w:space="0" w:color="auto"/>
                <w:right w:val="none" w:sz="0" w:space="0" w:color="auto"/>
              </w:divBdr>
              <w:divsChild>
                <w:div w:id="11637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8092">
      <w:bodyDiv w:val="1"/>
      <w:marLeft w:val="0"/>
      <w:marRight w:val="0"/>
      <w:marTop w:val="0"/>
      <w:marBottom w:val="0"/>
      <w:divBdr>
        <w:top w:val="none" w:sz="0" w:space="0" w:color="auto"/>
        <w:left w:val="none" w:sz="0" w:space="0" w:color="auto"/>
        <w:bottom w:val="none" w:sz="0" w:space="0" w:color="auto"/>
        <w:right w:val="none" w:sz="0" w:space="0" w:color="auto"/>
      </w:divBdr>
      <w:divsChild>
        <w:div w:id="1527206878">
          <w:marLeft w:val="0"/>
          <w:marRight w:val="0"/>
          <w:marTop w:val="0"/>
          <w:marBottom w:val="0"/>
          <w:divBdr>
            <w:top w:val="none" w:sz="0" w:space="0" w:color="auto"/>
            <w:left w:val="none" w:sz="0" w:space="0" w:color="auto"/>
            <w:bottom w:val="none" w:sz="0" w:space="0" w:color="auto"/>
            <w:right w:val="none" w:sz="0" w:space="0" w:color="auto"/>
          </w:divBdr>
        </w:div>
        <w:div w:id="255673649">
          <w:marLeft w:val="0"/>
          <w:marRight w:val="0"/>
          <w:marTop w:val="0"/>
          <w:marBottom w:val="0"/>
          <w:divBdr>
            <w:top w:val="none" w:sz="0" w:space="0" w:color="auto"/>
            <w:left w:val="none" w:sz="0" w:space="0" w:color="auto"/>
            <w:bottom w:val="none" w:sz="0" w:space="0" w:color="auto"/>
            <w:right w:val="none" w:sz="0" w:space="0" w:color="auto"/>
          </w:divBdr>
        </w:div>
        <w:div w:id="2040348874">
          <w:marLeft w:val="0"/>
          <w:marRight w:val="0"/>
          <w:marTop w:val="0"/>
          <w:marBottom w:val="0"/>
          <w:divBdr>
            <w:top w:val="none" w:sz="0" w:space="0" w:color="auto"/>
            <w:left w:val="none" w:sz="0" w:space="0" w:color="auto"/>
            <w:bottom w:val="none" w:sz="0" w:space="0" w:color="auto"/>
            <w:right w:val="none" w:sz="0" w:space="0" w:color="auto"/>
          </w:divBdr>
        </w:div>
        <w:div w:id="750273817">
          <w:marLeft w:val="0"/>
          <w:marRight w:val="0"/>
          <w:marTop w:val="0"/>
          <w:marBottom w:val="0"/>
          <w:divBdr>
            <w:top w:val="none" w:sz="0" w:space="0" w:color="auto"/>
            <w:left w:val="none" w:sz="0" w:space="0" w:color="auto"/>
            <w:bottom w:val="none" w:sz="0" w:space="0" w:color="auto"/>
            <w:right w:val="none" w:sz="0" w:space="0" w:color="auto"/>
          </w:divBdr>
        </w:div>
        <w:div w:id="1561599576">
          <w:marLeft w:val="0"/>
          <w:marRight w:val="0"/>
          <w:marTop w:val="0"/>
          <w:marBottom w:val="0"/>
          <w:divBdr>
            <w:top w:val="none" w:sz="0" w:space="0" w:color="auto"/>
            <w:left w:val="none" w:sz="0" w:space="0" w:color="auto"/>
            <w:bottom w:val="none" w:sz="0" w:space="0" w:color="auto"/>
            <w:right w:val="none" w:sz="0" w:space="0" w:color="auto"/>
          </w:divBdr>
        </w:div>
        <w:div w:id="396561926">
          <w:marLeft w:val="0"/>
          <w:marRight w:val="0"/>
          <w:marTop w:val="0"/>
          <w:marBottom w:val="0"/>
          <w:divBdr>
            <w:top w:val="none" w:sz="0" w:space="0" w:color="auto"/>
            <w:left w:val="none" w:sz="0" w:space="0" w:color="auto"/>
            <w:bottom w:val="none" w:sz="0" w:space="0" w:color="auto"/>
            <w:right w:val="none" w:sz="0" w:space="0" w:color="auto"/>
          </w:divBdr>
        </w:div>
        <w:div w:id="2026638489">
          <w:marLeft w:val="0"/>
          <w:marRight w:val="0"/>
          <w:marTop w:val="0"/>
          <w:marBottom w:val="0"/>
          <w:divBdr>
            <w:top w:val="none" w:sz="0" w:space="0" w:color="auto"/>
            <w:left w:val="none" w:sz="0" w:space="0" w:color="auto"/>
            <w:bottom w:val="none" w:sz="0" w:space="0" w:color="auto"/>
            <w:right w:val="none" w:sz="0" w:space="0" w:color="auto"/>
          </w:divBdr>
        </w:div>
        <w:div w:id="1288273579">
          <w:marLeft w:val="0"/>
          <w:marRight w:val="0"/>
          <w:marTop w:val="0"/>
          <w:marBottom w:val="0"/>
          <w:divBdr>
            <w:top w:val="none" w:sz="0" w:space="0" w:color="auto"/>
            <w:left w:val="none" w:sz="0" w:space="0" w:color="auto"/>
            <w:bottom w:val="none" w:sz="0" w:space="0" w:color="auto"/>
            <w:right w:val="none" w:sz="0" w:space="0" w:color="auto"/>
          </w:divBdr>
        </w:div>
        <w:div w:id="333533654">
          <w:marLeft w:val="0"/>
          <w:marRight w:val="0"/>
          <w:marTop w:val="0"/>
          <w:marBottom w:val="0"/>
          <w:divBdr>
            <w:top w:val="none" w:sz="0" w:space="0" w:color="auto"/>
            <w:left w:val="none" w:sz="0" w:space="0" w:color="auto"/>
            <w:bottom w:val="none" w:sz="0" w:space="0" w:color="auto"/>
            <w:right w:val="none" w:sz="0" w:space="0" w:color="auto"/>
          </w:divBdr>
        </w:div>
        <w:div w:id="426082046">
          <w:marLeft w:val="0"/>
          <w:marRight w:val="0"/>
          <w:marTop w:val="0"/>
          <w:marBottom w:val="0"/>
          <w:divBdr>
            <w:top w:val="none" w:sz="0" w:space="0" w:color="auto"/>
            <w:left w:val="none" w:sz="0" w:space="0" w:color="auto"/>
            <w:bottom w:val="none" w:sz="0" w:space="0" w:color="auto"/>
            <w:right w:val="none" w:sz="0" w:space="0" w:color="auto"/>
          </w:divBdr>
        </w:div>
        <w:div w:id="1932464571">
          <w:marLeft w:val="0"/>
          <w:marRight w:val="0"/>
          <w:marTop w:val="0"/>
          <w:marBottom w:val="0"/>
          <w:divBdr>
            <w:top w:val="none" w:sz="0" w:space="0" w:color="auto"/>
            <w:left w:val="none" w:sz="0" w:space="0" w:color="auto"/>
            <w:bottom w:val="none" w:sz="0" w:space="0" w:color="auto"/>
            <w:right w:val="none" w:sz="0" w:space="0" w:color="auto"/>
          </w:divBdr>
        </w:div>
        <w:div w:id="998001396">
          <w:marLeft w:val="0"/>
          <w:marRight w:val="0"/>
          <w:marTop w:val="0"/>
          <w:marBottom w:val="0"/>
          <w:divBdr>
            <w:top w:val="none" w:sz="0" w:space="0" w:color="auto"/>
            <w:left w:val="none" w:sz="0" w:space="0" w:color="auto"/>
            <w:bottom w:val="none" w:sz="0" w:space="0" w:color="auto"/>
            <w:right w:val="none" w:sz="0" w:space="0" w:color="auto"/>
          </w:divBdr>
        </w:div>
      </w:divsChild>
    </w:div>
    <w:div w:id="672683882">
      <w:bodyDiv w:val="1"/>
      <w:marLeft w:val="0"/>
      <w:marRight w:val="0"/>
      <w:marTop w:val="0"/>
      <w:marBottom w:val="0"/>
      <w:divBdr>
        <w:top w:val="none" w:sz="0" w:space="0" w:color="auto"/>
        <w:left w:val="none" w:sz="0" w:space="0" w:color="auto"/>
        <w:bottom w:val="none" w:sz="0" w:space="0" w:color="auto"/>
        <w:right w:val="none" w:sz="0" w:space="0" w:color="auto"/>
      </w:divBdr>
      <w:divsChild>
        <w:div w:id="1877431111">
          <w:marLeft w:val="0"/>
          <w:marRight w:val="0"/>
          <w:marTop w:val="0"/>
          <w:marBottom w:val="0"/>
          <w:divBdr>
            <w:top w:val="none" w:sz="0" w:space="0" w:color="auto"/>
            <w:left w:val="none" w:sz="0" w:space="0" w:color="auto"/>
            <w:bottom w:val="none" w:sz="0" w:space="0" w:color="auto"/>
            <w:right w:val="none" w:sz="0" w:space="0" w:color="auto"/>
          </w:divBdr>
        </w:div>
        <w:div w:id="1668363956">
          <w:marLeft w:val="0"/>
          <w:marRight w:val="0"/>
          <w:marTop w:val="0"/>
          <w:marBottom w:val="0"/>
          <w:divBdr>
            <w:top w:val="none" w:sz="0" w:space="0" w:color="auto"/>
            <w:left w:val="none" w:sz="0" w:space="0" w:color="auto"/>
            <w:bottom w:val="none" w:sz="0" w:space="0" w:color="auto"/>
            <w:right w:val="none" w:sz="0" w:space="0" w:color="auto"/>
          </w:divBdr>
          <w:divsChild>
            <w:div w:id="1891570635">
              <w:marLeft w:val="0"/>
              <w:marRight w:val="0"/>
              <w:marTop w:val="0"/>
              <w:marBottom w:val="0"/>
              <w:divBdr>
                <w:top w:val="none" w:sz="0" w:space="0" w:color="auto"/>
                <w:left w:val="none" w:sz="0" w:space="0" w:color="auto"/>
                <w:bottom w:val="none" w:sz="0" w:space="0" w:color="auto"/>
                <w:right w:val="none" w:sz="0" w:space="0" w:color="auto"/>
              </w:divBdr>
            </w:div>
            <w:div w:id="1841582509">
              <w:marLeft w:val="0"/>
              <w:marRight w:val="0"/>
              <w:marTop w:val="0"/>
              <w:marBottom w:val="0"/>
              <w:divBdr>
                <w:top w:val="none" w:sz="0" w:space="0" w:color="auto"/>
                <w:left w:val="none" w:sz="0" w:space="0" w:color="auto"/>
                <w:bottom w:val="none" w:sz="0" w:space="0" w:color="auto"/>
                <w:right w:val="none" w:sz="0" w:space="0" w:color="auto"/>
              </w:divBdr>
            </w:div>
            <w:div w:id="2078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07944">
      <w:bodyDiv w:val="1"/>
      <w:marLeft w:val="0"/>
      <w:marRight w:val="0"/>
      <w:marTop w:val="0"/>
      <w:marBottom w:val="0"/>
      <w:divBdr>
        <w:top w:val="none" w:sz="0" w:space="0" w:color="auto"/>
        <w:left w:val="none" w:sz="0" w:space="0" w:color="auto"/>
        <w:bottom w:val="none" w:sz="0" w:space="0" w:color="auto"/>
        <w:right w:val="none" w:sz="0" w:space="0" w:color="auto"/>
      </w:divBdr>
      <w:divsChild>
        <w:div w:id="2104960259">
          <w:marLeft w:val="0"/>
          <w:marRight w:val="0"/>
          <w:marTop w:val="0"/>
          <w:marBottom w:val="0"/>
          <w:divBdr>
            <w:top w:val="none" w:sz="0" w:space="0" w:color="auto"/>
            <w:left w:val="none" w:sz="0" w:space="0" w:color="auto"/>
            <w:bottom w:val="none" w:sz="0" w:space="0" w:color="auto"/>
            <w:right w:val="none" w:sz="0" w:space="0" w:color="auto"/>
          </w:divBdr>
        </w:div>
        <w:div w:id="2030448749">
          <w:marLeft w:val="0"/>
          <w:marRight w:val="0"/>
          <w:marTop w:val="0"/>
          <w:marBottom w:val="0"/>
          <w:divBdr>
            <w:top w:val="none" w:sz="0" w:space="0" w:color="auto"/>
            <w:left w:val="none" w:sz="0" w:space="0" w:color="auto"/>
            <w:bottom w:val="none" w:sz="0" w:space="0" w:color="auto"/>
            <w:right w:val="none" w:sz="0" w:space="0" w:color="auto"/>
          </w:divBdr>
        </w:div>
        <w:div w:id="1559171702">
          <w:marLeft w:val="0"/>
          <w:marRight w:val="0"/>
          <w:marTop w:val="0"/>
          <w:marBottom w:val="0"/>
          <w:divBdr>
            <w:top w:val="none" w:sz="0" w:space="0" w:color="auto"/>
            <w:left w:val="none" w:sz="0" w:space="0" w:color="auto"/>
            <w:bottom w:val="none" w:sz="0" w:space="0" w:color="auto"/>
            <w:right w:val="none" w:sz="0" w:space="0" w:color="auto"/>
          </w:divBdr>
        </w:div>
        <w:div w:id="1342589001">
          <w:marLeft w:val="0"/>
          <w:marRight w:val="0"/>
          <w:marTop w:val="0"/>
          <w:marBottom w:val="0"/>
          <w:divBdr>
            <w:top w:val="none" w:sz="0" w:space="0" w:color="auto"/>
            <w:left w:val="none" w:sz="0" w:space="0" w:color="auto"/>
            <w:bottom w:val="none" w:sz="0" w:space="0" w:color="auto"/>
            <w:right w:val="none" w:sz="0" w:space="0" w:color="auto"/>
          </w:divBdr>
        </w:div>
        <w:div w:id="995958434">
          <w:marLeft w:val="0"/>
          <w:marRight w:val="0"/>
          <w:marTop w:val="0"/>
          <w:marBottom w:val="0"/>
          <w:divBdr>
            <w:top w:val="none" w:sz="0" w:space="0" w:color="auto"/>
            <w:left w:val="none" w:sz="0" w:space="0" w:color="auto"/>
            <w:bottom w:val="none" w:sz="0" w:space="0" w:color="auto"/>
            <w:right w:val="none" w:sz="0" w:space="0" w:color="auto"/>
          </w:divBdr>
        </w:div>
        <w:div w:id="946739098">
          <w:marLeft w:val="0"/>
          <w:marRight w:val="0"/>
          <w:marTop w:val="0"/>
          <w:marBottom w:val="0"/>
          <w:divBdr>
            <w:top w:val="none" w:sz="0" w:space="0" w:color="auto"/>
            <w:left w:val="none" w:sz="0" w:space="0" w:color="auto"/>
            <w:bottom w:val="none" w:sz="0" w:space="0" w:color="auto"/>
            <w:right w:val="none" w:sz="0" w:space="0" w:color="auto"/>
          </w:divBdr>
        </w:div>
        <w:div w:id="1802963587">
          <w:marLeft w:val="0"/>
          <w:marRight w:val="0"/>
          <w:marTop w:val="0"/>
          <w:marBottom w:val="0"/>
          <w:divBdr>
            <w:top w:val="none" w:sz="0" w:space="0" w:color="auto"/>
            <w:left w:val="none" w:sz="0" w:space="0" w:color="auto"/>
            <w:bottom w:val="none" w:sz="0" w:space="0" w:color="auto"/>
            <w:right w:val="none" w:sz="0" w:space="0" w:color="auto"/>
          </w:divBdr>
        </w:div>
        <w:div w:id="1476751456">
          <w:marLeft w:val="0"/>
          <w:marRight w:val="0"/>
          <w:marTop w:val="0"/>
          <w:marBottom w:val="0"/>
          <w:divBdr>
            <w:top w:val="none" w:sz="0" w:space="0" w:color="auto"/>
            <w:left w:val="none" w:sz="0" w:space="0" w:color="auto"/>
            <w:bottom w:val="none" w:sz="0" w:space="0" w:color="auto"/>
            <w:right w:val="none" w:sz="0" w:space="0" w:color="auto"/>
          </w:divBdr>
        </w:div>
        <w:div w:id="1315724783">
          <w:marLeft w:val="0"/>
          <w:marRight w:val="0"/>
          <w:marTop w:val="0"/>
          <w:marBottom w:val="0"/>
          <w:divBdr>
            <w:top w:val="none" w:sz="0" w:space="0" w:color="auto"/>
            <w:left w:val="none" w:sz="0" w:space="0" w:color="auto"/>
            <w:bottom w:val="none" w:sz="0" w:space="0" w:color="auto"/>
            <w:right w:val="none" w:sz="0" w:space="0" w:color="auto"/>
          </w:divBdr>
        </w:div>
        <w:div w:id="909271846">
          <w:marLeft w:val="0"/>
          <w:marRight w:val="0"/>
          <w:marTop w:val="0"/>
          <w:marBottom w:val="0"/>
          <w:divBdr>
            <w:top w:val="none" w:sz="0" w:space="0" w:color="auto"/>
            <w:left w:val="none" w:sz="0" w:space="0" w:color="auto"/>
            <w:bottom w:val="none" w:sz="0" w:space="0" w:color="auto"/>
            <w:right w:val="none" w:sz="0" w:space="0" w:color="auto"/>
          </w:divBdr>
        </w:div>
      </w:divsChild>
    </w:div>
    <w:div w:id="1419057482">
      <w:bodyDiv w:val="1"/>
      <w:marLeft w:val="0"/>
      <w:marRight w:val="0"/>
      <w:marTop w:val="0"/>
      <w:marBottom w:val="0"/>
      <w:divBdr>
        <w:top w:val="none" w:sz="0" w:space="0" w:color="auto"/>
        <w:left w:val="none" w:sz="0" w:space="0" w:color="auto"/>
        <w:bottom w:val="none" w:sz="0" w:space="0" w:color="auto"/>
        <w:right w:val="none" w:sz="0" w:space="0" w:color="auto"/>
      </w:divBdr>
      <w:divsChild>
        <w:div w:id="1415131322">
          <w:marLeft w:val="0"/>
          <w:marRight w:val="0"/>
          <w:marTop w:val="0"/>
          <w:marBottom w:val="0"/>
          <w:divBdr>
            <w:top w:val="none" w:sz="0" w:space="0" w:color="auto"/>
            <w:left w:val="none" w:sz="0" w:space="0" w:color="auto"/>
            <w:bottom w:val="none" w:sz="0" w:space="0" w:color="auto"/>
            <w:right w:val="none" w:sz="0" w:space="0" w:color="auto"/>
          </w:divBdr>
        </w:div>
        <w:div w:id="1850944607">
          <w:marLeft w:val="0"/>
          <w:marRight w:val="0"/>
          <w:marTop w:val="0"/>
          <w:marBottom w:val="0"/>
          <w:divBdr>
            <w:top w:val="none" w:sz="0" w:space="0" w:color="auto"/>
            <w:left w:val="none" w:sz="0" w:space="0" w:color="auto"/>
            <w:bottom w:val="none" w:sz="0" w:space="0" w:color="auto"/>
            <w:right w:val="none" w:sz="0" w:space="0" w:color="auto"/>
          </w:divBdr>
        </w:div>
        <w:div w:id="1435442133">
          <w:marLeft w:val="0"/>
          <w:marRight w:val="0"/>
          <w:marTop w:val="0"/>
          <w:marBottom w:val="0"/>
          <w:divBdr>
            <w:top w:val="none" w:sz="0" w:space="0" w:color="auto"/>
            <w:left w:val="none" w:sz="0" w:space="0" w:color="auto"/>
            <w:bottom w:val="none" w:sz="0" w:space="0" w:color="auto"/>
            <w:right w:val="none" w:sz="0" w:space="0" w:color="auto"/>
          </w:divBdr>
        </w:div>
        <w:div w:id="1199850675">
          <w:marLeft w:val="0"/>
          <w:marRight w:val="0"/>
          <w:marTop w:val="0"/>
          <w:marBottom w:val="0"/>
          <w:divBdr>
            <w:top w:val="none" w:sz="0" w:space="0" w:color="auto"/>
            <w:left w:val="none" w:sz="0" w:space="0" w:color="auto"/>
            <w:bottom w:val="none" w:sz="0" w:space="0" w:color="auto"/>
            <w:right w:val="none" w:sz="0" w:space="0" w:color="auto"/>
          </w:divBdr>
        </w:div>
        <w:div w:id="306015337">
          <w:marLeft w:val="0"/>
          <w:marRight w:val="0"/>
          <w:marTop w:val="0"/>
          <w:marBottom w:val="0"/>
          <w:divBdr>
            <w:top w:val="none" w:sz="0" w:space="0" w:color="auto"/>
            <w:left w:val="none" w:sz="0" w:space="0" w:color="auto"/>
            <w:bottom w:val="none" w:sz="0" w:space="0" w:color="auto"/>
            <w:right w:val="none" w:sz="0" w:space="0" w:color="auto"/>
          </w:divBdr>
        </w:div>
        <w:div w:id="766194917">
          <w:marLeft w:val="0"/>
          <w:marRight w:val="0"/>
          <w:marTop w:val="0"/>
          <w:marBottom w:val="0"/>
          <w:divBdr>
            <w:top w:val="none" w:sz="0" w:space="0" w:color="auto"/>
            <w:left w:val="none" w:sz="0" w:space="0" w:color="auto"/>
            <w:bottom w:val="none" w:sz="0" w:space="0" w:color="auto"/>
            <w:right w:val="none" w:sz="0" w:space="0" w:color="auto"/>
          </w:divBdr>
        </w:div>
        <w:div w:id="1069958269">
          <w:marLeft w:val="0"/>
          <w:marRight w:val="0"/>
          <w:marTop w:val="0"/>
          <w:marBottom w:val="0"/>
          <w:divBdr>
            <w:top w:val="none" w:sz="0" w:space="0" w:color="auto"/>
            <w:left w:val="none" w:sz="0" w:space="0" w:color="auto"/>
            <w:bottom w:val="none" w:sz="0" w:space="0" w:color="auto"/>
            <w:right w:val="none" w:sz="0" w:space="0" w:color="auto"/>
          </w:divBdr>
        </w:div>
        <w:div w:id="73482211">
          <w:marLeft w:val="0"/>
          <w:marRight w:val="0"/>
          <w:marTop w:val="0"/>
          <w:marBottom w:val="0"/>
          <w:divBdr>
            <w:top w:val="none" w:sz="0" w:space="0" w:color="auto"/>
            <w:left w:val="none" w:sz="0" w:space="0" w:color="auto"/>
            <w:bottom w:val="none" w:sz="0" w:space="0" w:color="auto"/>
            <w:right w:val="none" w:sz="0" w:space="0" w:color="auto"/>
          </w:divBdr>
        </w:div>
        <w:div w:id="1920019105">
          <w:marLeft w:val="0"/>
          <w:marRight w:val="0"/>
          <w:marTop w:val="0"/>
          <w:marBottom w:val="0"/>
          <w:divBdr>
            <w:top w:val="none" w:sz="0" w:space="0" w:color="auto"/>
            <w:left w:val="none" w:sz="0" w:space="0" w:color="auto"/>
            <w:bottom w:val="none" w:sz="0" w:space="0" w:color="auto"/>
            <w:right w:val="none" w:sz="0" w:space="0" w:color="auto"/>
          </w:divBdr>
        </w:div>
        <w:div w:id="1948729871">
          <w:marLeft w:val="0"/>
          <w:marRight w:val="0"/>
          <w:marTop w:val="0"/>
          <w:marBottom w:val="0"/>
          <w:divBdr>
            <w:top w:val="none" w:sz="0" w:space="0" w:color="auto"/>
            <w:left w:val="none" w:sz="0" w:space="0" w:color="auto"/>
            <w:bottom w:val="none" w:sz="0" w:space="0" w:color="auto"/>
            <w:right w:val="none" w:sz="0" w:space="0" w:color="auto"/>
          </w:divBdr>
        </w:div>
      </w:divsChild>
    </w:div>
    <w:div w:id="1463689978">
      <w:bodyDiv w:val="1"/>
      <w:marLeft w:val="0"/>
      <w:marRight w:val="0"/>
      <w:marTop w:val="0"/>
      <w:marBottom w:val="0"/>
      <w:divBdr>
        <w:top w:val="none" w:sz="0" w:space="0" w:color="auto"/>
        <w:left w:val="none" w:sz="0" w:space="0" w:color="auto"/>
        <w:bottom w:val="none" w:sz="0" w:space="0" w:color="auto"/>
        <w:right w:val="none" w:sz="0" w:space="0" w:color="auto"/>
      </w:divBdr>
      <w:divsChild>
        <w:div w:id="1623465201">
          <w:marLeft w:val="0"/>
          <w:marRight w:val="0"/>
          <w:marTop w:val="0"/>
          <w:marBottom w:val="0"/>
          <w:divBdr>
            <w:top w:val="none" w:sz="0" w:space="0" w:color="auto"/>
            <w:left w:val="none" w:sz="0" w:space="0" w:color="auto"/>
            <w:bottom w:val="none" w:sz="0" w:space="0" w:color="auto"/>
            <w:right w:val="none" w:sz="0" w:space="0" w:color="auto"/>
          </w:divBdr>
          <w:divsChild>
            <w:div w:id="1592742590">
              <w:marLeft w:val="0"/>
              <w:marRight w:val="0"/>
              <w:marTop w:val="0"/>
              <w:marBottom w:val="0"/>
              <w:divBdr>
                <w:top w:val="none" w:sz="0" w:space="0" w:color="auto"/>
                <w:left w:val="none" w:sz="0" w:space="0" w:color="auto"/>
                <w:bottom w:val="none" w:sz="0" w:space="0" w:color="auto"/>
                <w:right w:val="none" w:sz="0" w:space="0" w:color="auto"/>
              </w:divBdr>
              <w:divsChild>
                <w:div w:id="19572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16515">
      <w:bodyDiv w:val="1"/>
      <w:marLeft w:val="0"/>
      <w:marRight w:val="0"/>
      <w:marTop w:val="0"/>
      <w:marBottom w:val="0"/>
      <w:divBdr>
        <w:top w:val="none" w:sz="0" w:space="0" w:color="auto"/>
        <w:left w:val="none" w:sz="0" w:space="0" w:color="auto"/>
        <w:bottom w:val="none" w:sz="0" w:space="0" w:color="auto"/>
        <w:right w:val="none" w:sz="0" w:space="0" w:color="auto"/>
      </w:divBdr>
      <w:divsChild>
        <w:div w:id="1845775841">
          <w:marLeft w:val="0"/>
          <w:marRight w:val="0"/>
          <w:marTop w:val="0"/>
          <w:marBottom w:val="0"/>
          <w:divBdr>
            <w:top w:val="none" w:sz="0" w:space="0" w:color="auto"/>
            <w:left w:val="none" w:sz="0" w:space="0" w:color="auto"/>
            <w:bottom w:val="none" w:sz="0" w:space="0" w:color="auto"/>
            <w:right w:val="none" w:sz="0" w:space="0" w:color="auto"/>
          </w:divBdr>
          <w:divsChild>
            <w:div w:id="404035281">
              <w:marLeft w:val="0"/>
              <w:marRight w:val="0"/>
              <w:marTop w:val="0"/>
              <w:marBottom w:val="0"/>
              <w:divBdr>
                <w:top w:val="none" w:sz="0" w:space="0" w:color="auto"/>
                <w:left w:val="none" w:sz="0" w:space="0" w:color="auto"/>
                <w:bottom w:val="none" w:sz="0" w:space="0" w:color="auto"/>
                <w:right w:val="none" w:sz="0" w:space="0" w:color="auto"/>
              </w:divBdr>
              <w:divsChild>
                <w:div w:id="3263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0896">
      <w:bodyDiv w:val="1"/>
      <w:marLeft w:val="0"/>
      <w:marRight w:val="0"/>
      <w:marTop w:val="0"/>
      <w:marBottom w:val="0"/>
      <w:divBdr>
        <w:top w:val="none" w:sz="0" w:space="0" w:color="auto"/>
        <w:left w:val="none" w:sz="0" w:space="0" w:color="auto"/>
        <w:bottom w:val="none" w:sz="0" w:space="0" w:color="auto"/>
        <w:right w:val="none" w:sz="0" w:space="0" w:color="auto"/>
      </w:divBdr>
      <w:divsChild>
        <w:div w:id="1502502040">
          <w:marLeft w:val="0"/>
          <w:marRight w:val="0"/>
          <w:marTop w:val="0"/>
          <w:marBottom w:val="0"/>
          <w:divBdr>
            <w:top w:val="none" w:sz="0" w:space="0" w:color="auto"/>
            <w:left w:val="none" w:sz="0" w:space="0" w:color="auto"/>
            <w:bottom w:val="none" w:sz="0" w:space="0" w:color="auto"/>
            <w:right w:val="none" w:sz="0" w:space="0" w:color="auto"/>
          </w:divBdr>
          <w:divsChild>
            <w:div w:id="1598975029">
              <w:marLeft w:val="0"/>
              <w:marRight w:val="0"/>
              <w:marTop w:val="0"/>
              <w:marBottom w:val="0"/>
              <w:divBdr>
                <w:top w:val="none" w:sz="0" w:space="0" w:color="auto"/>
                <w:left w:val="none" w:sz="0" w:space="0" w:color="auto"/>
                <w:bottom w:val="none" w:sz="0" w:space="0" w:color="auto"/>
                <w:right w:val="none" w:sz="0" w:space="0" w:color="auto"/>
              </w:divBdr>
              <w:divsChild>
                <w:div w:id="48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91568">
      <w:bodyDiv w:val="1"/>
      <w:marLeft w:val="0"/>
      <w:marRight w:val="0"/>
      <w:marTop w:val="0"/>
      <w:marBottom w:val="0"/>
      <w:divBdr>
        <w:top w:val="none" w:sz="0" w:space="0" w:color="auto"/>
        <w:left w:val="none" w:sz="0" w:space="0" w:color="auto"/>
        <w:bottom w:val="none" w:sz="0" w:space="0" w:color="auto"/>
        <w:right w:val="none" w:sz="0" w:space="0" w:color="auto"/>
      </w:divBdr>
      <w:divsChild>
        <w:div w:id="516507792">
          <w:marLeft w:val="0"/>
          <w:marRight w:val="0"/>
          <w:marTop w:val="0"/>
          <w:marBottom w:val="0"/>
          <w:divBdr>
            <w:top w:val="none" w:sz="0" w:space="0" w:color="auto"/>
            <w:left w:val="none" w:sz="0" w:space="0" w:color="auto"/>
            <w:bottom w:val="none" w:sz="0" w:space="0" w:color="auto"/>
            <w:right w:val="none" w:sz="0" w:space="0" w:color="auto"/>
          </w:divBdr>
          <w:divsChild>
            <w:div w:id="703559169">
              <w:marLeft w:val="0"/>
              <w:marRight w:val="0"/>
              <w:marTop w:val="0"/>
              <w:marBottom w:val="0"/>
              <w:divBdr>
                <w:top w:val="none" w:sz="0" w:space="0" w:color="auto"/>
                <w:left w:val="none" w:sz="0" w:space="0" w:color="auto"/>
                <w:bottom w:val="none" w:sz="0" w:space="0" w:color="auto"/>
                <w:right w:val="none" w:sz="0" w:space="0" w:color="auto"/>
              </w:divBdr>
              <w:divsChild>
                <w:div w:id="12645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1617">
      <w:bodyDiv w:val="1"/>
      <w:marLeft w:val="0"/>
      <w:marRight w:val="0"/>
      <w:marTop w:val="0"/>
      <w:marBottom w:val="0"/>
      <w:divBdr>
        <w:top w:val="none" w:sz="0" w:space="0" w:color="auto"/>
        <w:left w:val="none" w:sz="0" w:space="0" w:color="auto"/>
        <w:bottom w:val="none" w:sz="0" w:space="0" w:color="auto"/>
        <w:right w:val="none" w:sz="0" w:space="0" w:color="auto"/>
      </w:divBdr>
      <w:divsChild>
        <w:div w:id="486942493">
          <w:marLeft w:val="0"/>
          <w:marRight w:val="0"/>
          <w:marTop w:val="0"/>
          <w:marBottom w:val="0"/>
          <w:divBdr>
            <w:top w:val="none" w:sz="0" w:space="0" w:color="auto"/>
            <w:left w:val="none" w:sz="0" w:space="0" w:color="auto"/>
            <w:bottom w:val="none" w:sz="0" w:space="0" w:color="auto"/>
            <w:right w:val="none" w:sz="0" w:space="0" w:color="auto"/>
          </w:divBdr>
        </w:div>
        <w:div w:id="182860029">
          <w:marLeft w:val="0"/>
          <w:marRight w:val="0"/>
          <w:marTop w:val="0"/>
          <w:marBottom w:val="0"/>
          <w:divBdr>
            <w:top w:val="none" w:sz="0" w:space="0" w:color="auto"/>
            <w:left w:val="none" w:sz="0" w:space="0" w:color="auto"/>
            <w:bottom w:val="none" w:sz="0" w:space="0" w:color="auto"/>
            <w:right w:val="none" w:sz="0" w:space="0" w:color="auto"/>
          </w:divBdr>
        </w:div>
      </w:divsChild>
    </w:div>
    <w:div w:id="1751736292">
      <w:bodyDiv w:val="1"/>
      <w:marLeft w:val="0"/>
      <w:marRight w:val="0"/>
      <w:marTop w:val="0"/>
      <w:marBottom w:val="0"/>
      <w:divBdr>
        <w:top w:val="none" w:sz="0" w:space="0" w:color="auto"/>
        <w:left w:val="none" w:sz="0" w:space="0" w:color="auto"/>
        <w:bottom w:val="none" w:sz="0" w:space="0" w:color="auto"/>
        <w:right w:val="none" w:sz="0" w:space="0" w:color="auto"/>
      </w:divBdr>
    </w:div>
    <w:div w:id="1973366400">
      <w:bodyDiv w:val="1"/>
      <w:marLeft w:val="0"/>
      <w:marRight w:val="0"/>
      <w:marTop w:val="0"/>
      <w:marBottom w:val="0"/>
      <w:divBdr>
        <w:top w:val="none" w:sz="0" w:space="0" w:color="auto"/>
        <w:left w:val="none" w:sz="0" w:space="0" w:color="auto"/>
        <w:bottom w:val="none" w:sz="0" w:space="0" w:color="auto"/>
        <w:right w:val="none" w:sz="0" w:space="0" w:color="auto"/>
      </w:divBdr>
    </w:div>
    <w:div w:id="2090226601">
      <w:bodyDiv w:val="1"/>
      <w:marLeft w:val="0"/>
      <w:marRight w:val="0"/>
      <w:marTop w:val="0"/>
      <w:marBottom w:val="0"/>
      <w:divBdr>
        <w:top w:val="none" w:sz="0" w:space="0" w:color="auto"/>
        <w:left w:val="none" w:sz="0" w:space="0" w:color="auto"/>
        <w:bottom w:val="none" w:sz="0" w:space="0" w:color="auto"/>
        <w:right w:val="none" w:sz="0" w:space="0" w:color="auto"/>
      </w:divBdr>
      <w:divsChild>
        <w:div w:id="255596542">
          <w:marLeft w:val="0"/>
          <w:marRight w:val="0"/>
          <w:marTop w:val="0"/>
          <w:marBottom w:val="0"/>
          <w:divBdr>
            <w:top w:val="none" w:sz="0" w:space="0" w:color="auto"/>
            <w:left w:val="none" w:sz="0" w:space="0" w:color="auto"/>
            <w:bottom w:val="none" w:sz="0" w:space="0" w:color="auto"/>
            <w:right w:val="none" w:sz="0" w:space="0" w:color="auto"/>
          </w:divBdr>
          <w:divsChild>
            <w:div w:id="854349770">
              <w:marLeft w:val="0"/>
              <w:marRight w:val="0"/>
              <w:marTop w:val="0"/>
              <w:marBottom w:val="0"/>
              <w:divBdr>
                <w:top w:val="none" w:sz="0" w:space="0" w:color="auto"/>
                <w:left w:val="none" w:sz="0" w:space="0" w:color="auto"/>
                <w:bottom w:val="none" w:sz="0" w:space="0" w:color="auto"/>
                <w:right w:val="none" w:sz="0" w:space="0" w:color="auto"/>
              </w:divBdr>
              <w:divsChild>
                <w:div w:id="19517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ubc.ca/vancouver/index.cfm?tree=3,329,0,0" TargetMode="External"/><Relationship Id="rId13" Type="http://schemas.openxmlformats.org/officeDocument/2006/relationships/hyperlink" Target="http://www.calendar.ubc.ca/vancouver/index.cfm?tree=3,54,750,0" TargetMode="External"/><Relationship Id="rId18" Type="http://schemas.openxmlformats.org/officeDocument/2006/relationships/hyperlink" Target="http://equity.ubc.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r.ubc.ca/respectful-environment/files/UBC-Statement-on-Respectful-Environment-2014.pdf" TargetMode="External"/><Relationship Id="rId17" Type="http://schemas.openxmlformats.org/officeDocument/2006/relationships/hyperlink" Target="mailto:equity@equity.ubc.ca" TargetMode="External"/><Relationship Id="rId2" Type="http://schemas.openxmlformats.org/officeDocument/2006/relationships/numbering" Target="numbering.xml"/><Relationship Id="rId16" Type="http://schemas.openxmlformats.org/officeDocument/2006/relationships/hyperlink" Target="http://amssas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ubc.ca/policiesresources-support-student-succe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sc@ams.ubc.ca" TargetMode="External"/><Relationship Id="rId23" Type="http://schemas.openxmlformats.org/officeDocument/2006/relationships/fontTable" Target="fontTable.xml"/><Relationship Id="rId10" Type="http://schemas.openxmlformats.org/officeDocument/2006/relationships/hyperlink" Target="https://students.ubc.ca/health-wellness" TargetMode="External"/><Relationship Id="rId19" Type="http://schemas.openxmlformats.org/officeDocument/2006/relationships/hyperlink" Target="https://www.youtube.com/watch?v=Jk3n_Bft7QI" TargetMode="External"/><Relationship Id="rId4" Type="http://schemas.openxmlformats.org/officeDocument/2006/relationships/settings" Target="settings.xml"/><Relationship Id="rId9" Type="http://schemas.openxmlformats.org/officeDocument/2006/relationships/hyperlink" Target="https://facultystaff.students.ubc.ca/systems-tools/early-alert" TargetMode="External"/><Relationship Id="rId14" Type="http://schemas.openxmlformats.org/officeDocument/2006/relationships/hyperlink" Target="https://ombudsoffice.ubc.ca"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B5CB-55C2-4E4D-900D-73BE4E75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5682</Words>
  <Characters>32389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37996</CharactersWithSpaces>
  <SharedDoc>false</SharedDoc>
  <HLinks>
    <vt:vector size="54" baseType="variant">
      <vt:variant>
        <vt:i4>3407878</vt:i4>
      </vt:variant>
      <vt:variant>
        <vt:i4>24</vt:i4>
      </vt:variant>
      <vt:variant>
        <vt:i4>0</vt:i4>
      </vt:variant>
      <vt:variant>
        <vt:i4>5</vt:i4>
      </vt:variant>
      <vt:variant>
        <vt:lpwstr>http://www.globalpolicy.org/security/peacekpg/index.htm</vt:lpwstr>
      </vt:variant>
      <vt:variant>
        <vt:lpwstr/>
      </vt:variant>
      <vt:variant>
        <vt:i4>4194336</vt:i4>
      </vt:variant>
      <vt:variant>
        <vt:i4>21</vt:i4>
      </vt:variant>
      <vt:variant>
        <vt:i4>0</vt:i4>
      </vt:variant>
      <vt:variant>
        <vt:i4>5</vt:i4>
      </vt:variant>
      <vt:variant>
        <vt:lpwstr>http://www.vpacademic.ubc.ca/integrity/turnitin/index.htm</vt:lpwstr>
      </vt:variant>
      <vt:variant>
        <vt:lpwstr/>
      </vt:variant>
      <vt:variant>
        <vt:i4>3014748</vt:i4>
      </vt:variant>
      <vt:variant>
        <vt:i4>18</vt:i4>
      </vt:variant>
      <vt:variant>
        <vt:i4>0</vt:i4>
      </vt:variant>
      <vt:variant>
        <vt:i4>5</vt:i4>
      </vt:variant>
      <vt:variant>
        <vt:lpwstr>http://www.chicagomanualofstyle.org/tools_citationguide.html</vt:lpwstr>
      </vt:variant>
      <vt:variant>
        <vt:lpwstr/>
      </vt:variant>
      <vt:variant>
        <vt:i4>5308455</vt:i4>
      </vt:variant>
      <vt:variant>
        <vt:i4>15</vt:i4>
      </vt:variant>
      <vt:variant>
        <vt:i4>0</vt:i4>
      </vt:variant>
      <vt:variant>
        <vt:i4>5</vt:i4>
      </vt:variant>
      <vt:variant>
        <vt:lpwstr>http://www.crisisgroup.org/home/index.cfm</vt:lpwstr>
      </vt:variant>
      <vt:variant>
        <vt:lpwstr/>
      </vt:variant>
      <vt:variant>
        <vt:i4>1048622</vt:i4>
      </vt:variant>
      <vt:variant>
        <vt:i4>12</vt:i4>
      </vt:variant>
      <vt:variant>
        <vt:i4>0</vt:i4>
      </vt:variant>
      <vt:variant>
        <vt:i4>5</vt:i4>
      </vt:variant>
      <vt:variant>
        <vt:lpwstr>http://www.peacekeepingbestpractices.unlb.org/PBPS/Pages/Public/Home.aspx</vt:lpwstr>
      </vt:variant>
      <vt:variant>
        <vt:lpwstr/>
      </vt:variant>
      <vt:variant>
        <vt:i4>2883694</vt:i4>
      </vt:variant>
      <vt:variant>
        <vt:i4>9</vt:i4>
      </vt:variant>
      <vt:variant>
        <vt:i4>0</vt:i4>
      </vt:variant>
      <vt:variant>
        <vt:i4>5</vt:i4>
      </vt:variant>
      <vt:variant>
        <vt:lpwstr>http://www.un.org/Depts/dpko/dpko/</vt:lpwstr>
      </vt:variant>
      <vt:variant>
        <vt:lpwstr/>
      </vt:variant>
      <vt:variant>
        <vt:i4>7798808</vt:i4>
      </vt:variant>
      <vt:variant>
        <vt:i4>6</vt:i4>
      </vt:variant>
      <vt:variant>
        <vt:i4>0</vt:i4>
      </vt:variant>
      <vt:variant>
        <vt:i4>5</vt:i4>
      </vt:variant>
      <vt:variant>
        <vt:lpwstr>http://sja.ucdavis.edu/files/plagiarism.pdf</vt:lpwstr>
      </vt:variant>
      <vt:variant>
        <vt:lpwstr/>
      </vt:variant>
      <vt:variant>
        <vt:i4>917598</vt:i4>
      </vt:variant>
      <vt:variant>
        <vt:i4>3</vt:i4>
      </vt:variant>
      <vt:variant>
        <vt:i4>0</vt:i4>
      </vt:variant>
      <vt:variant>
        <vt:i4>5</vt:i4>
      </vt:variant>
      <vt:variant>
        <vt:lpwstr>http://www.indiana.edu/%7Ewts/pamphlets/plagiarism.shtml</vt:lpwstr>
      </vt:variant>
      <vt:variant>
        <vt:lpwstr/>
      </vt:variant>
      <vt:variant>
        <vt:i4>7405582</vt:i4>
      </vt:variant>
      <vt:variant>
        <vt:i4>0</vt:i4>
      </vt:variant>
      <vt:variant>
        <vt:i4>0</vt:i4>
      </vt:variant>
      <vt:variant>
        <vt:i4>5</vt:i4>
      </vt:variant>
      <vt:variant>
        <vt:lpwstr>mailto:allen.sens@ubc.ca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Sens</dc:creator>
  <cp:keywords/>
  <dc:description/>
  <cp:lastModifiedBy>Windows User</cp:lastModifiedBy>
  <cp:revision>3</cp:revision>
  <cp:lastPrinted>2020-03-08T23:30:00Z</cp:lastPrinted>
  <dcterms:created xsi:type="dcterms:W3CDTF">2020-12-22T00:53:00Z</dcterms:created>
  <dcterms:modified xsi:type="dcterms:W3CDTF">2021-01-04T21:43:00Z</dcterms:modified>
</cp:coreProperties>
</file>